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2A6CA" w14:textId="08EEED73" w:rsidR="0033672E" w:rsidRDefault="0033672E" w:rsidP="00602DF9">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Apéndice C</w:t>
      </w:r>
    </w:p>
    <w:p w14:paraId="6B526285" w14:textId="510613CE" w:rsidR="001925A6" w:rsidRPr="00922AFC" w:rsidRDefault="001925A6" w:rsidP="00602DF9">
      <w:pPr>
        <w:spacing w:line="480" w:lineRule="auto"/>
        <w:rPr>
          <w:rFonts w:ascii="Times New Roman" w:hAnsi="Times New Roman" w:cs="Times New Roman"/>
          <w:b/>
          <w:bCs/>
          <w:sz w:val="24"/>
          <w:szCs w:val="24"/>
        </w:rPr>
      </w:pPr>
      <w:r w:rsidRPr="00922AFC">
        <w:rPr>
          <w:rFonts w:ascii="Times New Roman" w:hAnsi="Times New Roman" w:cs="Times New Roman"/>
          <w:b/>
          <w:bCs/>
          <w:sz w:val="24"/>
          <w:szCs w:val="24"/>
        </w:rPr>
        <w:t xml:space="preserve">Diseño de un ejercicio para dirección de operaciones </w:t>
      </w:r>
      <w:r w:rsidR="00922AFC">
        <w:rPr>
          <w:rFonts w:ascii="Times New Roman" w:hAnsi="Times New Roman" w:cs="Times New Roman"/>
          <w:b/>
          <w:bCs/>
          <w:sz w:val="24"/>
          <w:szCs w:val="24"/>
        </w:rPr>
        <w:t>I</w:t>
      </w:r>
    </w:p>
    <w:p w14:paraId="48C82AA8" w14:textId="30CBFDAA" w:rsidR="0015216C" w:rsidRPr="0015216C" w:rsidRDefault="0015216C" w:rsidP="0015216C">
      <w:pPr>
        <w:spacing w:line="480" w:lineRule="auto"/>
        <w:jc w:val="both"/>
        <w:rPr>
          <w:rFonts w:ascii="Times New Roman" w:hAnsi="Times New Roman" w:cs="Times New Roman"/>
          <w:b/>
          <w:bCs/>
          <w:sz w:val="24"/>
          <w:szCs w:val="24"/>
        </w:rPr>
      </w:pPr>
      <w:r w:rsidRPr="0015216C">
        <w:rPr>
          <w:rFonts w:ascii="Times New Roman" w:hAnsi="Times New Roman" w:cs="Times New Roman"/>
          <w:b/>
          <w:bCs/>
          <w:sz w:val="24"/>
          <w:szCs w:val="24"/>
        </w:rPr>
        <w:t xml:space="preserve">Introducción </w:t>
      </w:r>
    </w:p>
    <w:p w14:paraId="4B4CFEE6" w14:textId="4BF31DB9" w:rsidR="001925A6" w:rsidRPr="00922AFC" w:rsidRDefault="001925A6"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El presente caso busca mostrar cómo la Inteligencia Artificial Generativa (IAG) puede apoyar la enseñanza en la asignatura Dirección de Operaciones I, mediante la creación de recursos didácticos alineados con los contenidos y competencias del curso. En un primer intento, se generó un caso de estudio a partir de los temas generales de la materia; no obstante, este resultó poco pertinente, ya que incorporaba contenidos que no correspondían con los objetivos de aprendizaje. Esta situación evidenció la necesidad de definir con mayor precisión el alcance del </w:t>
      </w:r>
      <w:r w:rsidRPr="00922AFC">
        <w:rPr>
          <w:rFonts w:ascii="Times New Roman" w:hAnsi="Times New Roman" w:cs="Times New Roman"/>
          <w:i/>
          <w:iCs/>
          <w:sz w:val="24"/>
          <w:szCs w:val="24"/>
        </w:rPr>
        <w:t>prompt</w:t>
      </w:r>
      <w:r w:rsidRPr="00922AFC">
        <w:rPr>
          <w:rFonts w:ascii="Times New Roman" w:hAnsi="Times New Roman" w:cs="Times New Roman"/>
          <w:sz w:val="24"/>
          <w:szCs w:val="24"/>
        </w:rPr>
        <w:t xml:space="preserve"> para garantizar la pertinencia académica del material generado.</w:t>
      </w:r>
    </w:p>
    <w:p w14:paraId="73869CBC" w14:textId="00F88669" w:rsidR="001925A6" w:rsidRDefault="001925A6"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A partir de esta experiencia, se decidió replantear el caso desde un nuevo </w:t>
      </w:r>
      <w:r w:rsidRPr="00922AFC">
        <w:rPr>
          <w:rFonts w:ascii="Times New Roman" w:hAnsi="Times New Roman" w:cs="Times New Roman"/>
          <w:i/>
          <w:iCs/>
          <w:sz w:val="24"/>
          <w:szCs w:val="24"/>
        </w:rPr>
        <w:t>prompt</w:t>
      </w:r>
      <w:r w:rsidRPr="00922AFC">
        <w:rPr>
          <w:rFonts w:ascii="Times New Roman" w:hAnsi="Times New Roman" w:cs="Times New Roman"/>
          <w:sz w:val="24"/>
          <w:szCs w:val="24"/>
        </w:rPr>
        <w:t>, diseñado de manera más específica y con restricciones claras sobre el contenido a incluir. El resultado fue un recurso mejor estructurado, más ajustado a las necesidades pedagógicas de la asignatura y validado positivamente por el docente responsable del curso.</w:t>
      </w:r>
    </w:p>
    <w:p w14:paraId="049ACF0C" w14:textId="77777777" w:rsidR="002A60A6" w:rsidRPr="002A60A6" w:rsidRDefault="002A60A6" w:rsidP="00602DF9">
      <w:pPr>
        <w:spacing w:line="480" w:lineRule="auto"/>
        <w:jc w:val="both"/>
        <w:rPr>
          <w:rFonts w:ascii="Times New Roman" w:hAnsi="Times New Roman" w:cs="Times New Roman"/>
          <w:b/>
          <w:bCs/>
          <w:sz w:val="24"/>
          <w:szCs w:val="24"/>
        </w:rPr>
      </w:pPr>
      <w:bookmarkStart w:id="0" w:name="_Hlk210312292"/>
      <w:r w:rsidRPr="002A60A6">
        <w:rPr>
          <w:rFonts w:ascii="Times New Roman" w:hAnsi="Times New Roman" w:cs="Times New Roman"/>
          <w:b/>
          <w:bCs/>
          <w:sz w:val="24"/>
          <w:szCs w:val="24"/>
        </w:rPr>
        <w:t>Síntesis elaborada con Inteligencia Artificial Generativa (IAG)</w:t>
      </w:r>
    </w:p>
    <w:bookmarkEnd w:id="0"/>
    <w:p w14:paraId="27A67264" w14:textId="77777777" w:rsidR="0033672E" w:rsidRDefault="0033672E" w:rsidP="00602DF9">
      <w:pPr>
        <w:spacing w:line="48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sidR="002A60A6" w:rsidRPr="002A60A6">
        <w:rPr>
          <w:rFonts w:ascii="Times New Roman" w:hAnsi="Times New Roman" w:cs="Times New Roman"/>
          <w:b/>
          <w:bCs/>
          <w:sz w:val="24"/>
          <w:szCs w:val="24"/>
        </w:rPr>
        <w:t>Resumen</w:t>
      </w:r>
      <w:r w:rsidR="002A60A6" w:rsidRPr="002A60A6">
        <w:rPr>
          <w:rFonts w:ascii="Times New Roman" w:hAnsi="Times New Roman" w:cs="Times New Roman"/>
          <w:sz w:val="24"/>
          <w:szCs w:val="24"/>
        </w:rPr>
        <w:br/>
      </w:r>
      <w:r w:rsidR="002A60A6">
        <w:rPr>
          <w:rFonts w:ascii="Times New Roman" w:hAnsi="Times New Roman" w:cs="Times New Roman"/>
          <w:sz w:val="24"/>
          <w:szCs w:val="24"/>
        </w:rPr>
        <w:t xml:space="preserve"> </w:t>
      </w:r>
      <w:r w:rsidR="002A60A6">
        <w:rPr>
          <w:rFonts w:ascii="Times New Roman" w:hAnsi="Times New Roman" w:cs="Times New Roman"/>
          <w:sz w:val="24"/>
          <w:szCs w:val="24"/>
        </w:rPr>
        <w:tab/>
      </w:r>
      <w:r w:rsidR="002A60A6" w:rsidRPr="002A60A6">
        <w:rPr>
          <w:rFonts w:ascii="Times New Roman" w:hAnsi="Times New Roman" w:cs="Times New Roman"/>
          <w:sz w:val="24"/>
          <w:szCs w:val="24"/>
        </w:rPr>
        <w:t>Este capítulo expone el diseño y aplicación de un caso de estudio en la asignatur</w:t>
      </w:r>
      <w:r w:rsidR="002A60A6">
        <w:rPr>
          <w:rFonts w:ascii="Times New Roman" w:hAnsi="Times New Roman" w:cs="Times New Roman"/>
          <w:sz w:val="24"/>
          <w:szCs w:val="24"/>
        </w:rPr>
        <w:t xml:space="preserve">a </w:t>
      </w:r>
      <w:r w:rsidR="002A60A6" w:rsidRPr="002A60A6">
        <w:rPr>
          <w:rFonts w:ascii="Times New Roman" w:hAnsi="Times New Roman" w:cs="Times New Roman"/>
          <w:i/>
          <w:iCs/>
          <w:sz w:val="24"/>
          <w:szCs w:val="24"/>
        </w:rPr>
        <w:t>Dirección</w:t>
      </w:r>
      <w:r w:rsidR="002A60A6">
        <w:rPr>
          <w:rFonts w:ascii="Times New Roman" w:hAnsi="Times New Roman" w:cs="Times New Roman"/>
          <w:i/>
          <w:iCs/>
          <w:sz w:val="24"/>
          <w:szCs w:val="24"/>
        </w:rPr>
        <w:t xml:space="preserve"> </w:t>
      </w:r>
      <w:r w:rsidR="002A60A6" w:rsidRPr="002A60A6">
        <w:rPr>
          <w:rFonts w:ascii="Times New Roman" w:hAnsi="Times New Roman" w:cs="Times New Roman"/>
          <w:i/>
          <w:iCs/>
          <w:sz w:val="24"/>
          <w:szCs w:val="24"/>
        </w:rPr>
        <w:t>de Operaciones I</w:t>
      </w:r>
      <w:r w:rsidR="002A60A6" w:rsidRPr="002A60A6">
        <w:rPr>
          <w:rFonts w:ascii="Times New Roman" w:hAnsi="Times New Roman" w:cs="Times New Roman"/>
          <w:sz w:val="24"/>
          <w:szCs w:val="24"/>
        </w:rPr>
        <w:t xml:space="preserve">, construido con el apoyo de Inteligencia Artificial Generativa (IAG). Mediante un proceso iterativo de prompts, retroalimentación docente y ajustes sucesivos, se logró elaborar un recurso didáctico pertinente y alineado con los objetivos de aprendizaje. El caso final, “Empaquetado de Galletas </w:t>
      </w:r>
      <w:r w:rsidR="002A60A6" w:rsidRPr="002A60A6">
        <w:rPr>
          <w:rFonts w:ascii="Times New Roman" w:hAnsi="Times New Roman" w:cs="Times New Roman"/>
          <w:i/>
          <w:iCs/>
          <w:sz w:val="24"/>
          <w:szCs w:val="24"/>
        </w:rPr>
        <w:t>Dulce Tentación</w:t>
      </w:r>
      <w:r w:rsidR="002A60A6" w:rsidRPr="002A60A6">
        <w:rPr>
          <w:rFonts w:ascii="Times New Roman" w:hAnsi="Times New Roman" w:cs="Times New Roman"/>
          <w:sz w:val="24"/>
          <w:szCs w:val="24"/>
        </w:rPr>
        <w:t xml:space="preserve">”, permite a los </w:t>
      </w:r>
      <w:r w:rsidR="002A60A6" w:rsidRPr="002A60A6">
        <w:rPr>
          <w:rFonts w:ascii="Times New Roman" w:hAnsi="Times New Roman" w:cs="Times New Roman"/>
          <w:sz w:val="24"/>
          <w:szCs w:val="24"/>
        </w:rPr>
        <w:lastRenderedPageBreak/>
        <w:t>estudiantes analizar problemas de eficiencia, tiempos y movimientos, identificación de cuellos de botella y propuestas de mejora.</w:t>
      </w:r>
    </w:p>
    <w:p w14:paraId="6D6027CB" w14:textId="21DAEB80" w:rsidR="002A60A6" w:rsidRPr="002A60A6" w:rsidRDefault="0033672E" w:rsidP="00602DF9">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A60A6" w:rsidRPr="002A60A6">
        <w:rPr>
          <w:rFonts w:ascii="Times New Roman" w:hAnsi="Times New Roman" w:cs="Times New Roman"/>
          <w:b/>
          <w:bCs/>
          <w:sz w:val="24"/>
          <w:szCs w:val="24"/>
        </w:rPr>
        <w:t>Ideas futuras</w:t>
      </w:r>
      <w:r>
        <w:rPr>
          <w:rFonts w:ascii="Times New Roman" w:hAnsi="Times New Roman" w:cs="Times New Roman"/>
          <w:b/>
          <w:bCs/>
          <w:sz w:val="24"/>
          <w:szCs w:val="24"/>
        </w:rPr>
        <w:t xml:space="preserve">. </w:t>
      </w:r>
    </w:p>
    <w:p w14:paraId="1CE39334" w14:textId="77777777" w:rsidR="002A60A6" w:rsidRPr="002A60A6" w:rsidRDefault="002A60A6" w:rsidP="00602DF9">
      <w:pPr>
        <w:numPr>
          <w:ilvl w:val="0"/>
          <w:numId w:val="20"/>
        </w:numPr>
        <w:spacing w:line="480" w:lineRule="auto"/>
        <w:ind w:left="0" w:firstLine="0"/>
        <w:jc w:val="both"/>
        <w:rPr>
          <w:rFonts w:ascii="Times New Roman" w:hAnsi="Times New Roman" w:cs="Times New Roman"/>
          <w:sz w:val="24"/>
          <w:szCs w:val="24"/>
        </w:rPr>
      </w:pPr>
      <w:r w:rsidRPr="002A60A6">
        <w:rPr>
          <w:rFonts w:ascii="Times New Roman" w:hAnsi="Times New Roman" w:cs="Times New Roman"/>
          <w:sz w:val="24"/>
          <w:szCs w:val="24"/>
        </w:rPr>
        <w:t>Diseñar casos secuenciales que guíen progresivamente el análisis de procesos y la gestión de capacidad.</w:t>
      </w:r>
    </w:p>
    <w:p w14:paraId="6193007D" w14:textId="77777777" w:rsidR="002A60A6" w:rsidRPr="002A60A6" w:rsidRDefault="002A60A6" w:rsidP="00602DF9">
      <w:pPr>
        <w:numPr>
          <w:ilvl w:val="0"/>
          <w:numId w:val="20"/>
        </w:numPr>
        <w:spacing w:line="480" w:lineRule="auto"/>
        <w:ind w:left="0" w:firstLine="0"/>
        <w:jc w:val="both"/>
        <w:rPr>
          <w:rFonts w:ascii="Times New Roman" w:hAnsi="Times New Roman" w:cs="Times New Roman"/>
          <w:sz w:val="24"/>
          <w:szCs w:val="24"/>
        </w:rPr>
      </w:pPr>
      <w:r w:rsidRPr="002A60A6">
        <w:rPr>
          <w:rFonts w:ascii="Times New Roman" w:hAnsi="Times New Roman" w:cs="Times New Roman"/>
          <w:sz w:val="24"/>
          <w:szCs w:val="24"/>
        </w:rPr>
        <w:t>Incluir representaciones gráficas como layouts o diagramas de flujo para complementar la narrativa.</w:t>
      </w:r>
    </w:p>
    <w:p w14:paraId="5F86AA01" w14:textId="77777777" w:rsidR="002A60A6" w:rsidRPr="002A60A6" w:rsidRDefault="002A60A6" w:rsidP="00602DF9">
      <w:pPr>
        <w:numPr>
          <w:ilvl w:val="0"/>
          <w:numId w:val="20"/>
        </w:numPr>
        <w:spacing w:line="480" w:lineRule="auto"/>
        <w:ind w:left="0" w:firstLine="0"/>
        <w:jc w:val="both"/>
        <w:rPr>
          <w:rFonts w:ascii="Times New Roman" w:hAnsi="Times New Roman" w:cs="Times New Roman"/>
          <w:sz w:val="24"/>
          <w:szCs w:val="24"/>
        </w:rPr>
      </w:pPr>
      <w:r w:rsidRPr="002A60A6">
        <w:rPr>
          <w:rFonts w:ascii="Times New Roman" w:hAnsi="Times New Roman" w:cs="Times New Roman"/>
          <w:sz w:val="24"/>
          <w:szCs w:val="24"/>
        </w:rPr>
        <w:t>Integrar más directamente la evaluación cuantitativa (tiempos, costos, capacidad) con el análisis cualitativo (riesgos, estrategias, factor humano).</w:t>
      </w:r>
    </w:p>
    <w:p w14:paraId="4C34C619" w14:textId="77777777" w:rsidR="002A60A6" w:rsidRPr="002A60A6" w:rsidRDefault="002A60A6" w:rsidP="00602DF9">
      <w:pPr>
        <w:numPr>
          <w:ilvl w:val="0"/>
          <w:numId w:val="20"/>
        </w:numPr>
        <w:spacing w:line="480" w:lineRule="auto"/>
        <w:ind w:left="0" w:firstLine="0"/>
        <w:jc w:val="both"/>
        <w:rPr>
          <w:rFonts w:ascii="Times New Roman" w:hAnsi="Times New Roman" w:cs="Times New Roman"/>
          <w:sz w:val="24"/>
          <w:szCs w:val="24"/>
        </w:rPr>
      </w:pPr>
      <w:r w:rsidRPr="002A60A6">
        <w:rPr>
          <w:rFonts w:ascii="Times New Roman" w:hAnsi="Times New Roman" w:cs="Times New Roman"/>
          <w:sz w:val="24"/>
          <w:szCs w:val="24"/>
        </w:rPr>
        <w:t>Ampliar la creación de casos con IAG en otras áreas de operaciones, consolidando un repositorio académico de recursos aplicables.</w:t>
      </w:r>
    </w:p>
    <w:p w14:paraId="1FA08FD7" w14:textId="7636018F" w:rsidR="002A60A6" w:rsidRPr="0033672E" w:rsidRDefault="002A60A6" w:rsidP="00602DF9">
      <w:pPr>
        <w:pStyle w:val="Prrafodelista"/>
        <w:numPr>
          <w:ilvl w:val="0"/>
          <w:numId w:val="22"/>
        </w:numPr>
        <w:spacing w:line="480" w:lineRule="auto"/>
        <w:ind w:left="0" w:firstLine="0"/>
        <w:jc w:val="both"/>
        <w:rPr>
          <w:rFonts w:ascii="Times New Roman" w:hAnsi="Times New Roman" w:cs="Times New Roman"/>
          <w:sz w:val="24"/>
          <w:szCs w:val="24"/>
        </w:rPr>
      </w:pPr>
      <w:r w:rsidRPr="0033672E">
        <w:rPr>
          <w:rFonts w:ascii="Times New Roman" w:hAnsi="Times New Roman" w:cs="Times New Roman"/>
          <w:b/>
          <w:bCs/>
          <w:sz w:val="24"/>
          <w:szCs w:val="24"/>
        </w:rPr>
        <w:t>Críticas/Reflexión</w:t>
      </w:r>
    </w:p>
    <w:p w14:paraId="6DBAEE04" w14:textId="77777777" w:rsidR="002A60A6" w:rsidRPr="002A60A6" w:rsidRDefault="002A60A6" w:rsidP="00602DF9">
      <w:pPr>
        <w:numPr>
          <w:ilvl w:val="0"/>
          <w:numId w:val="21"/>
        </w:numPr>
        <w:spacing w:line="480" w:lineRule="auto"/>
        <w:ind w:left="0" w:firstLine="0"/>
        <w:jc w:val="both"/>
        <w:rPr>
          <w:rFonts w:ascii="Times New Roman" w:hAnsi="Times New Roman" w:cs="Times New Roman"/>
          <w:sz w:val="24"/>
          <w:szCs w:val="24"/>
        </w:rPr>
      </w:pPr>
      <w:r w:rsidRPr="002A60A6">
        <w:rPr>
          <w:rFonts w:ascii="Times New Roman" w:hAnsi="Times New Roman" w:cs="Times New Roman"/>
          <w:sz w:val="24"/>
          <w:szCs w:val="24"/>
        </w:rPr>
        <w:t>Persisten limitaciones en la precisión de los datos generados automáticamente, lo que exige validación experta.</w:t>
      </w:r>
    </w:p>
    <w:p w14:paraId="3749F129" w14:textId="77777777" w:rsidR="002A60A6" w:rsidRPr="002A60A6" w:rsidRDefault="002A60A6" w:rsidP="00602DF9">
      <w:pPr>
        <w:numPr>
          <w:ilvl w:val="0"/>
          <w:numId w:val="21"/>
        </w:numPr>
        <w:spacing w:line="480" w:lineRule="auto"/>
        <w:ind w:left="0" w:firstLine="0"/>
        <w:jc w:val="both"/>
        <w:rPr>
          <w:rFonts w:ascii="Times New Roman" w:hAnsi="Times New Roman" w:cs="Times New Roman"/>
          <w:sz w:val="24"/>
          <w:szCs w:val="24"/>
        </w:rPr>
      </w:pPr>
      <w:r w:rsidRPr="002A60A6">
        <w:rPr>
          <w:rFonts w:ascii="Times New Roman" w:hAnsi="Times New Roman" w:cs="Times New Roman"/>
          <w:sz w:val="24"/>
          <w:szCs w:val="24"/>
        </w:rPr>
        <w:t>La calidad del caso depende en gran medida de la claridad del prompt, lo que refleja la importancia de la ingeniería de instrucciones.</w:t>
      </w:r>
    </w:p>
    <w:p w14:paraId="2AB58657" w14:textId="77777777" w:rsidR="002A60A6" w:rsidRPr="002A60A6" w:rsidRDefault="002A60A6" w:rsidP="00602DF9">
      <w:pPr>
        <w:numPr>
          <w:ilvl w:val="0"/>
          <w:numId w:val="21"/>
        </w:numPr>
        <w:spacing w:line="480" w:lineRule="auto"/>
        <w:ind w:left="0" w:firstLine="0"/>
        <w:jc w:val="both"/>
        <w:rPr>
          <w:rFonts w:ascii="Times New Roman" w:hAnsi="Times New Roman" w:cs="Times New Roman"/>
          <w:sz w:val="24"/>
          <w:szCs w:val="24"/>
        </w:rPr>
      </w:pPr>
      <w:r w:rsidRPr="002A60A6">
        <w:rPr>
          <w:rFonts w:ascii="Times New Roman" w:hAnsi="Times New Roman" w:cs="Times New Roman"/>
          <w:sz w:val="24"/>
          <w:szCs w:val="24"/>
        </w:rPr>
        <w:t>Existe una tensión entre la rapidez de generación con IAG y la rigurosidad necesaria en el ámbito académico.</w:t>
      </w:r>
    </w:p>
    <w:p w14:paraId="10EF8649" w14:textId="77777777" w:rsidR="002A60A6" w:rsidRPr="002A60A6" w:rsidRDefault="002A60A6" w:rsidP="00602DF9">
      <w:pPr>
        <w:numPr>
          <w:ilvl w:val="0"/>
          <w:numId w:val="21"/>
        </w:numPr>
        <w:spacing w:line="480" w:lineRule="auto"/>
        <w:ind w:left="0" w:firstLine="0"/>
        <w:jc w:val="both"/>
        <w:rPr>
          <w:rFonts w:ascii="Times New Roman" w:hAnsi="Times New Roman" w:cs="Times New Roman"/>
          <w:sz w:val="24"/>
          <w:szCs w:val="24"/>
        </w:rPr>
      </w:pPr>
      <w:r w:rsidRPr="002A60A6">
        <w:rPr>
          <w:rFonts w:ascii="Times New Roman" w:hAnsi="Times New Roman" w:cs="Times New Roman"/>
          <w:sz w:val="24"/>
          <w:szCs w:val="24"/>
        </w:rPr>
        <w:t>La integración entre análisis cuantitativo y cualitativo aún puede fortalecerse, evitando que se trabajen de forma aislada.</w:t>
      </w:r>
    </w:p>
    <w:p w14:paraId="1B52CCB5" w14:textId="22D7CF69" w:rsidR="0033672E" w:rsidRPr="0033672E" w:rsidRDefault="002A60A6" w:rsidP="00602DF9">
      <w:pPr>
        <w:pStyle w:val="Prrafodelista"/>
        <w:numPr>
          <w:ilvl w:val="0"/>
          <w:numId w:val="22"/>
        </w:numPr>
        <w:spacing w:line="480" w:lineRule="auto"/>
        <w:ind w:left="0" w:firstLine="0"/>
        <w:jc w:val="both"/>
        <w:rPr>
          <w:rFonts w:ascii="Times New Roman" w:hAnsi="Times New Roman" w:cs="Times New Roman"/>
          <w:b/>
          <w:bCs/>
          <w:sz w:val="24"/>
          <w:szCs w:val="24"/>
        </w:rPr>
      </w:pPr>
      <w:r w:rsidRPr="0033672E">
        <w:rPr>
          <w:rFonts w:ascii="Times New Roman" w:hAnsi="Times New Roman" w:cs="Times New Roman"/>
          <w:b/>
          <w:bCs/>
          <w:sz w:val="24"/>
          <w:szCs w:val="24"/>
        </w:rPr>
        <w:lastRenderedPageBreak/>
        <w:t>Beneficio</w:t>
      </w:r>
    </w:p>
    <w:p w14:paraId="3497B132" w14:textId="0967D68F" w:rsidR="0069076F" w:rsidRPr="00922AFC" w:rsidRDefault="002A60A6" w:rsidP="00602DF9">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2A60A6">
        <w:rPr>
          <w:rFonts w:ascii="Times New Roman" w:hAnsi="Times New Roman" w:cs="Times New Roman"/>
          <w:sz w:val="24"/>
          <w:szCs w:val="24"/>
        </w:rPr>
        <w:t>Este apartado aporta al objetivo general de la tesis al mostrar el potencial de la IAG como apoyo pedagógico en la enseñanza de la Dirección de Operaciones. Evidencia que es posible generar rápidamente recursos didácticos útiles y pertinentes, siempre que se acompañen de retroalimentación docente. Además, ofrece un modelo replicable de co-construcción entre tecnología y experto, que enriquece la enseñanza práctica de la disciplina</w:t>
      </w:r>
      <w:r w:rsidR="0033672E">
        <w:rPr>
          <w:rFonts w:ascii="Times New Roman" w:hAnsi="Times New Roman" w:cs="Times New Roman"/>
          <w:sz w:val="24"/>
          <w:szCs w:val="24"/>
        </w:rPr>
        <w:t>, s</w:t>
      </w:r>
      <w:r w:rsidR="0069076F">
        <w:rPr>
          <w:rFonts w:ascii="Times New Roman" w:hAnsi="Times New Roman" w:cs="Times New Roman"/>
          <w:sz w:val="24"/>
          <w:szCs w:val="24"/>
        </w:rPr>
        <w:t>iguiendo la metodología ADDIE</w:t>
      </w:r>
    </w:p>
    <w:p w14:paraId="0E37DDE6" w14:textId="004B130D" w:rsidR="001925A6" w:rsidRPr="0033672E" w:rsidRDefault="001925A6" w:rsidP="00602DF9">
      <w:pPr>
        <w:pStyle w:val="Prrafodelista"/>
        <w:numPr>
          <w:ilvl w:val="0"/>
          <w:numId w:val="22"/>
        </w:numPr>
        <w:spacing w:line="480" w:lineRule="auto"/>
        <w:ind w:left="0" w:firstLine="0"/>
        <w:jc w:val="both"/>
        <w:rPr>
          <w:rFonts w:ascii="Times New Roman" w:hAnsi="Times New Roman" w:cs="Times New Roman"/>
          <w:b/>
          <w:bCs/>
          <w:sz w:val="24"/>
          <w:szCs w:val="24"/>
        </w:rPr>
      </w:pPr>
      <w:r w:rsidRPr="0033672E">
        <w:rPr>
          <w:rFonts w:ascii="Times New Roman" w:hAnsi="Times New Roman" w:cs="Times New Roman"/>
          <w:b/>
          <w:bCs/>
          <w:sz w:val="24"/>
          <w:szCs w:val="24"/>
        </w:rPr>
        <w:t>Análisis</w:t>
      </w:r>
    </w:p>
    <w:p w14:paraId="2AC65FB2" w14:textId="51C369E5" w:rsidR="00673770" w:rsidRPr="00922AFC" w:rsidRDefault="00673770"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En la fase de análisis se revisó el plan de la asignatura Dirección de Operaciones I, con el propósito de identificar los temas clave y las competencias que debían ser abordadas. Durante las fases de desarrollo y evaluación del primer ejercicio se evidenció que este presentaba múltiples errores e incluía contenidos no pertinentes para la materia. A partir de esta experiencia, se retomó la revisión del plan de estudios y se delimitó de manera más precisa el tema a trabajar, seleccionando Métodos y Tiempos como eje central del nuevo caso de aplicación.</w:t>
      </w:r>
    </w:p>
    <w:p w14:paraId="649071F7" w14:textId="573EA1A3" w:rsidR="001925A6" w:rsidRPr="0033672E" w:rsidRDefault="001925A6" w:rsidP="00602DF9">
      <w:pPr>
        <w:pStyle w:val="Prrafodelista"/>
        <w:numPr>
          <w:ilvl w:val="0"/>
          <w:numId w:val="22"/>
        </w:numPr>
        <w:spacing w:line="480" w:lineRule="auto"/>
        <w:ind w:left="0" w:firstLine="0"/>
        <w:jc w:val="both"/>
        <w:rPr>
          <w:rFonts w:ascii="Times New Roman" w:hAnsi="Times New Roman" w:cs="Times New Roman"/>
          <w:b/>
          <w:bCs/>
          <w:sz w:val="24"/>
          <w:szCs w:val="24"/>
        </w:rPr>
      </w:pPr>
      <w:r w:rsidRPr="0033672E">
        <w:rPr>
          <w:rFonts w:ascii="Times New Roman" w:hAnsi="Times New Roman" w:cs="Times New Roman"/>
          <w:b/>
          <w:bCs/>
          <w:sz w:val="24"/>
          <w:szCs w:val="24"/>
        </w:rPr>
        <w:t>Diseño</w:t>
      </w:r>
    </w:p>
    <w:p w14:paraId="037B8049" w14:textId="77777777" w:rsidR="009932B3" w:rsidRPr="00922AFC" w:rsidRDefault="009932B3"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En la fase de diseño se estableció la estrategia metodológica para la creación del recurso didáctico, optando por la elaboración de un caso de estudio contextualizado en una empresa colombiana del sector manufacturero. Como parte de esta estrategia, se decidió emplear herramientas de Inteligencia Artificial Generativa (IAG), específicamente ChatGPT y Gemini, para la generación inicial del material.</w:t>
      </w:r>
    </w:p>
    <w:p w14:paraId="33F52BB7" w14:textId="77777777" w:rsidR="009932B3" w:rsidRPr="00922AFC" w:rsidRDefault="009932B3"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lastRenderedPageBreak/>
        <w:t xml:space="preserve">El proceso comenzó con la interacción en ChatGPT, a quien se le proporcionó el contenido de la asignatura y un </w:t>
      </w:r>
      <w:r w:rsidRPr="00922AFC">
        <w:rPr>
          <w:rFonts w:ascii="Times New Roman" w:hAnsi="Times New Roman" w:cs="Times New Roman"/>
          <w:i/>
          <w:iCs/>
          <w:sz w:val="24"/>
          <w:szCs w:val="24"/>
        </w:rPr>
        <w:t>prompt</w:t>
      </w:r>
      <w:r w:rsidRPr="00922AFC">
        <w:rPr>
          <w:rFonts w:ascii="Times New Roman" w:hAnsi="Times New Roman" w:cs="Times New Roman"/>
          <w:sz w:val="24"/>
          <w:szCs w:val="24"/>
        </w:rPr>
        <w:t xml:space="preserve"> inicial con el propósito de que la herramienta construyera un </w:t>
      </w:r>
      <w:r w:rsidRPr="00922AFC">
        <w:rPr>
          <w:rFonts w:ascii="Times New Roman" w:hAnsi="Times New Roman" w:cs="Times New Roman"/>
          <w:i/>
          <w:iCs/>
          <w:sz w:val="24"/>
          <w:szCs w:val="24"/>
        </w:rPr>
        <w:t>prompt base</w:t>
      </w:r>
      <w:r w:rsidRPr="00922AFC">
        <w:rPr>
          <w:rFonts w:ascii="Times New Roman" w:hAnsi="Times New Roman" w:cs="Times New Roman"/>
          <w:sz w:val="24"/>
          <w:szCs w:val="24"/>
        </w:rPr>
        <w:t xml:space="preserve"> más estructurado para orientar el caso. Dicho </w:t>
      </w:r>
      <w:r w:rsidRPr="00922AFC">
        <w:rPr>
          <w:rFonts w:ascii="Times New Roman" w:hAnsi="Times New Roman" w:cs="Times New Roman"/>
          <w:i/>
          <w:iCs/>
          <w:sz w:val="24"/>
          <w:szCs w:val="24"/>
        </w:rPr>
        <w:t>prompt</w:t>
      </w:r>
      <w:r w:rsidRPr="00922AFC">
        <w:rPr>
          <w:rFonts w:ascii="Times New Roman" w:hAnsi="Times New Roman" w:cs="Times New Roman"/>
          <w:sz w:val="24"/>
          <w:szCs w:val="24"/>
        </w:rPr>
        <w:t xml:space="preserve"> fue el siguiente:</w:t>
      </w:r>
    </w:p>
    <w:p w14:paraId="5F9AE8FB" w14:textId="77777777" w:rsidR="009932B3" w:rsidRPr="00922AFC" w:rsidRDefault="009932B3"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i/>
          <w:iCs/>
          <w:sz w:val="24"/>
          <w:szCs w:val="24"/>
        </w:rPr>
        <w:t>“Redacta un prompt para la materia Dirección de Operaciones para usar en un caso. (En este caso se le anexo el contenido que se ve en la materia).”</w:t>
      </w:r>
    </w:p>
    <w:p w14:paraId="54E8CA26" w14:textId="77777777" w:rsidR="009932B3" w:rsidRPr="00922AFC" w:rsidRDefault="009932B3" w:rsidP="00602DF9">
      <w:pPr>
        <w:spacing w:line="480" w:lineRule="auto"/>
        <w:jc w:val="both"/>
        <w:rPr>
          <w:rFonts w:ascii="Times New Roman" w:hAnsi="Times New Roman" w:cs="Times New Roman"/>
          <w:sz w:val="24"/>
          <w:szCs w:val="24"/>
        </w:rPr>
      </w:pPr>
      <w:r w:rsidRPr="00922AFC">
        <w:rPr>
          <w:rFonts w:ascii="Times New Roman" w:hAnsi="Times New Roman" w:cs="Times New Roman"/>
          <w:sz w:val="24"/>
          <w:szCs w:val="24"/>
        </w:rPr>
        <w:t xml:space="preserve">Este </w:t>
      </w:r>
      <w:r w:rsidRPr="00922AFC">
        <w:rPr>
          <w:rFonts w:ascii="Times New Roman" w:hAnsi="Times New Roman" w:cs="Times New Roman"/>
          <w:i/>
          <w:iCs/>
          <w:sz w:val="24"/>
          <w:szCs w:val="24"/>
        </w:rPr>
        <w:t>prompt</w:t>
      </w:r>
      <w:r w:rsidRPr="00922AFC">
        <w:rPr>
          <w:rFonts w:ascii="Times New Roman" w:hAnsi="Times New Roman" w:cs="Times New Roman"/>
          <w:sz w:val="24"/>
          <w:szCs w:val="24"/>
        </w:rPr>
        <w:t xml:space="preserve"> inicial generó como resultado la siguiente propuesta de </w:t>
      </w:r>
      <w:r w:rsidRPr="00922AFC">
        <w:rPr>
          <w:rFonts w:ascii="Times New Roman" w:hAnsi="Times New Roman" w:cs="Times New Roman"/>
          <w:i/>
          <w:iCs/>
          <w:sz w:val="24"/>
          <w:szCs w:val="24"/>
        </w:rPr>
        <w:t>prompt base</w:t>
      </w:r>
      <w:r w:rsidRPr="00922AFC">
        <w:rPr>
          <w:rFonts w:ascii="Times New Roman" w:hAnsi="Times New Roman" w:cs="Times New Roman"/>
          <w:sz w:val="24"/>
          <w:szCs w:val="24"/>
        </w:rPr>
        <w:t>:</w:t>
      </w:r>
    </w:p>
    <w:p w14:paraId="523ADFA6" w14:textId="77777777" w:rsidR="0033672E" w:rsidRDefault="009932B3" w:rsidP="00602DF9">
      <w:pPr>
        <w:pStyle w:val="Prrafodelista"/>
        <w:numPr>
          <w:ilvl w:val="0"/>
          <w:numId w:val="23"/>
        </w:numPr>
        <w:spacing w:line="480" w:lineRule="auto"/>
        <w:ind w:left="0" w:firstLine="0"/>
        <w:jc w:val="both"/>
        <w:rPr>
          <w:rFonts w:ascii="Times New Roman" w:hAnsi="Times New Roman" w:cs="Times New Roman"/>
          <w:sz w:val="24"/>
          <w:szCs w:val="24"/>
        </w:rPr>
      </w:pPr>
      <w:r w:rsidRPr="0033672E">
        <w:rPr>
          <w:rFonts w:ascii="Times New Roman" w:hAnsi="Times New Roman" w:cs="Times New Roman"/>
          <w:b/>
          <w:bCs/>
          <w:sz w:val="24"/>
          <w:szCs w:val="24"/>
        </w:rPr>
        <w:t>Rol:</w:t>
      </w:r>
      <w:r w:rsidRPr="0033672E">
        <w:rPr>
          <w:rFonts w:ascii="Times New Roman" w:hAnsi="Times New Roman" w:cs="Times New Roman"/>
          <w:sz w:val="24"/>
          <w:szCs w:val="24"/>
        </w:rPr>
        <w:t xml:space="preserve"> Actúa como un consultor senior en eficiencia operacional y un profesor experto en Dirección de Operaciones con más de 15 años de experiencia en la industria colombiana.</w:t>
      </w:r>
    </w:p>
    <w:p w14:paraId="3A4C60CE" w14:textId="3F0231BC" w:rsidR="0033672E" w:rsidRDefault="009932B3" w:rsidP="00602DF9">
      <w:pPr>
        <w:pStyle w:val="Prrafodelista"/>
        <w:numPr>
          <w:ilvl w:val="0"/>
          <w:numId w:val="23"/>
        </w:numPr>
        <w:spacing w:line="480" w:lineRule="auto"/>
        <w:ind w:left="0" w:firstLine="0"/>
        <w:jc w:val="both"/>
        <w:rPr>
          <w:rFonts w:ascii="Times New Roman" w:hAnsi="Times New Roman" w:cs="Times New Roman"/>
          <w:sz w:val="24"/>
          <w:szCs w:val="24"/>
        </w:rPr>
      </w:pPr>
      <w:r w:rsidRPr="0033672E">
        <w:rPr>
          <w:rFonts w:ascii="Times New Roman" w:hAnsi="Times New Roman" w:cs="Times New Roman"/>
          <w:b/>
          <w:bCs/>
          <w:sz w:val="24"/>
          <w:szCs w:val="24"/>
        </w:rPr>
        <w:t>Objetivo:</w:t>
      </w:r>
      <w:r w:rsidRPr="0033672E">
        <w:rPr>
          <w:rFonts w:ascii="Times New Roman" w:hAnsi="Times New Roman" w:cs="Times New Roman"/>
          <w:sz w:val="24"/>
          <w:szCs w:val="24"/>
        </w:rPr>
        <w:t xml:space="preserve"> Diseña un caso práctico detallado y realista para estudiantes de ingeniería o administración que cursen la materia de Dirección de Operaciones. El caso debe servir para evaluar la capacidad de diagnóstico, análisis y toma de decisiones basadas en datos.</w:t>
      </w:r>
    </w:p>
    <w:p w14:paraId="019FF79D" w14:textId="000E2920" w:rsidR="009932B3" w:rsidRPr="0033672E" w:rsidRDefault="009932B3" w:rsidP="00602DF9">
      <w:pPr>
        <w:pStyle w:val="Prrafodelista"/>
        <w:numPr>
          <w:ilvl w:val="0"/>
          <w:numId w:val="23"/>
        </w:numPr>
        <w:spacing w:line="480" w:lineRule="auto"/>
        <w:ind w:left="0" w:firstLine="0"/>
        <w:jc w:val="both"/>
        <w:rPr>
          <w:rFonts w:ascii="Times New Roman" w:hAnsi="Times New Roman" w:cs="Times New Roman"/>
          <w:sz w:val="24"/>
          <w:szCs w:val="24"/>
        </w:rPr>
      </w:pPr>
      <w:r w:rsidRPr="0033672E">
        <w:rPr>
          <w:rFonts w:ascii="Times New Roman" w:hAnsi="Times New Roman" w:cs="Times New Roman"/>
          <w:sz w:val="24"/>
          <w:szCs w:val="24"/>
        </w:rPr>
        <w:t xml:space="preserve"> </w:t>
      </w:r>
      <w:r w:rsidRPr="0033672E">
        <w:rPr>
          <w:rFonts w:ascii="Times New Roman" w:hAnsi="Times New Roman" w:cs="Times New Roman"/>
          <w:b/>
          <w:bCs/>
          <w:sz w:val="24"/>
          <w:szCs w:val="24"/>
        </w:rPr>
        <w:t>Instrucciones Específicas y Estructura:</w:t>
      </w:r>
    </w:p>
    <w:p w14:paraId="70EAF369" w14:textId="77777777" w:rsidR="009932B3" w:rsidRPr="0033672E" w:rsidRDefault="009932B3" w:rsidP="00602DF9">
      <w:pPr>
        <w:pStyle w:val="Prrafodelista"/>
        <w:numPr>
          <w:ilvl w:val="0"/>
          <w:numId w:val="24"/>
        </w:numPr>
        <w:spacing w:line="480" w:lineRule="auto"/>
        <w:ind w:left="0" w:firstLine="0"/>
        <w:jc w:val="both"/>
        <w:rPr>
          <w:rFonts w:ascii="Times New Roman" w:hAnsi="Times New Roman" w:cs="Times New Roman"/>
          <w:sz w:val="24"/>
          <w:szCs w:val="24"/>
        </w:rPr>
      </w:pPr>
      <w:r w:rsidRPr="0033672E">
        <w:rPr>
          <w:rFonts w:ascii="Times New Roman" w:hAnsi="Times New Roman" w:cs="Times New Roman"/>
          <w:b/>
          <w:bCs/>
          <w:sz w:val="24"/>
          <w:szCs w:val="24"/>
        </w:rPr>
        <w:t>Contexto y Narrativa:</w:t>
      </w:r>
    </w:p>
    <w:p w14:paraId="0088F7E3" w14:textId="483166EA"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Crea una empresa con nombre y ubicación específica en Colombia (</w:t>
      </w:r>
      <w:r w:rsidR="00922AFC" w:rsidRPr="00922AFC">
        <w:rPr>
          <w:rFonts w:ascii="Times New Roman" w:hAnsi="Times New Roman" w:cs="Times New Roman"/>
          <w:sz w:val="24"/>
          <w:szCs w:val="24"/>
        </w:rPr>
        <w:t>ej.</w:t>
      </w:r>
      <w:r w:rsidRPr="00922AFC">
        <w:rPr>
          <w:rFonts w:ascii="Times New Roman" w:hAnsi="Times New Roman" w:cs="Times New Roman"/>
          <w:sz w:val="24"/>
          <w:szCs w:val="24"/>
        </w:rPr>
        <w:t xml:space="preserve">: </w:t>
      </w:r>
      <w:r w:rsidRPr="00922AFC">
        <w:rPr>
          <w:rFonts w:ascii="Times New Roman" w:hAnsi="Times New Roman" w:cs="Times New Roman"/>
          <w:i/>
          <w:iCs/>
          <w:sz w:val="24"/>
          <w:szCs w:val="24"/>
        </w:rPr>
        <w:t>“Tecnifibra S.A.S. en Medellín”</w:t>
      </w:r>
      <w:r w:rsidRPr="00922AFC">
        <w:rPr>
          <w:rFonts w:ascii="Times New Roman" w:hAnsi="Times New Roman" w:cs="Times New Roman"/>
          <w:sz w:val="24"/>
          <w:szCs w:val="24"/>
        </w:rPr>
        <w:t xml:space="preserve">, </w:t>
      </w:r>
      <w:r w:rsidRPr="00922AFC">
        <w:rPr>
          <w:rFonts w:ascii="Times New Roman" w:hAnsi="Times New Roman" w:cs="Times New Roman"/>
          <w:i/>
          <w:iCs/>
          <w:sz w:val="24"/>
          <w:szCs w:val="24"/>
        </w:rPr>
        <w:t>“AgroNutre Ltda. en Villavicencio”</w:t>
      </w:r>
      <w:r w:rsidRPr="00922AFC">
        <w:rPr>
          <w:rFonts w:ascii="Times New Roman" w:hAnsi="Times New Roman" w:cs="Times New Roman"/>
          <w:sz w:val="24"/>
          <w:szCs w:val="24"/>
        </w:rPr>
        <w:t>).</w:t>
      </w:r>
    </w:p>
    <w:p w14:paraId="219A7E55" w14:textId="77777777"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Describe su sector (manufactura o servicios), su mercado y su situación competitiva actual.</w:t>
      </w:r>
    </w:p>
    <w:p w14:paraId="3EED4591" w14:textId="77777777"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Introduce el problema operativo central de manera orgánica en la narrativa. Este debe ser multifacético, por ejemplo: una decisión de localización complicada por problemas de capacidad y logística, o un problema de calidad que revela cuellos de botella en la línea de producción.</w:t>
      </w:r>
    </w:p>
    <w:p w14:paraId="2F92A3FB" w14:textId="77777777" w:rsidR="009932B3" w:rsidRPr="00922AFC" w:rsidRDefault="009932B3" w:rsidP="00602DF9">
      <w:pPr>
        <w:numPr>
          <w:ilvl w:val="0"/>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lastRenderedPageBreak/>
        <w:t>Contenido Obligatorio (Genera esto en secciones claramente marcadas):</w:t>
      </w:r>
    </w:p>
    <w:p w14:paraId="27A99D51" w14:textId="77777777"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A. Enunciado Narrativo:</w:t>
      </w:r>
      <w:r w:rsidRPr="00922AFC">
        <w:rPr>
          <w:rFonts w:ascii="Times New Roman" w:hAnsi="Times New Roman" w:cs="Times New Roman"/>
          <w:sz w:val="24"/>
          <w:szCs w:val="24"/>
        </w:rPr>
        <w:t xml:space="preserve"> Máximo 2 párrafos. Debe establecer el escenario, la empresa y el desafío principal.</w:t>
      </w:r>
    </w:p>
    <w:p w14:paraId="3104EAB1" w14:textId="77777777"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B. Datos Cuantitativos:</w:t>
      </w:r>
      <w:r w:rsidRPr="00922AFC">
        <w:rPr>
          <w:rFonts w:ascii="Times New Roman" w:hAnsi="Times New Roman" w:cs="Times New Roman"/>
          <w:sz w:val="24"/>
          <w:szCs w:val="24"/>
        </w:rPr>
        <w:t xml:space="preserve"> Proporciona una tabla con datos realistas y consistentes. Debe incluir:</w:t>
      </w:r>
    </w:p>
    <w:p w14:paraId="24AC5FF8" w14:textId="77777777"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Demanda actual y proyectada.</w:t>
      </w:r>
    </w:p>
    <w:p w14:paraId="03EA7481" w14:textId="77777777"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Capacidad de producción o servicio de cada estación/recurso (en unidades/hora o similar).</w:t>
      </w:r>
    </w:p>
    <w:p w14:paraId="5484304F" w14:textId="77777777"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Tiempos de proceso o ciclo.</w:t>
      </w:r>
    </w:p>
    <w:p w14:paraId="6E3E306C" w14:textId="77777777"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Número de operarios por estación y turnos de trabajo.</w:t>
      </w:r>
    </w:p>
    <w:p w14:paraId="62D48463" w14:textId="77777777"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Costos detallados (mano de obra, energía, materia prima, alquiler, transporte).</w:t>
      </w:r>
    </w:p>
    <w:p w14:paraId="0DE7AC33" w14:textId="12D49658"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Métricas de calidad (</w:t>
      </w:r>
      <w:r w:rsidR="00922AFC" w:rsidRPr="00922AFC">
        <w:rPr>
          <w:rFonts w:ascii="Times New Roman" w:hAnsi="Times New Roman" w:cs="Times New Roman"/>
          <w:sz w:val="24"/>
          <w:szCs w:val="24"/>
        </w:rPr>
        <w:t>ej.</w:t>
      </w:r>
      <w:r w:rsidRPr="00922AFC">
        <w:rPr>
          <w:rFonts w:ascii="Times New Roman" w:hAnsi="Times New Roman" w:cs="Times New Roman"/>
          <w:sz w:val="24"/>
          <w:szCs w:val="24"/>
        </w:rPr>
        <w:t>: porcentaje de defectos, tasa de retrabajo).</w:t>
      </w:r>
    </w:p>
    <w:p w14:paraId="0BC5D907" w14:textId="77777777"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Opcional:</w:t>
      </w:r>
      <w:r w:rsidRPr="00922AFC">
        <w:rPr>
          <w:rFonts w:ascii="Times New Roman" w:hAnsi="Times New Roman" w:cs="Times New Roman"/>
          <w:sz w:val="24"/>
          <w:szCs w:val="24"/>
        </w:rPr>
        <w:t xml:space="preserve"> Distancias entre posibles localizaciones y clientes/proveedores, si aplica.</w:t>
      </w:r>
    </w:p>
    <w:p w14:paraId="4023935F" w14:textId="77777777"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C. Preguntas Guía:</w:t>
      </w:r>
      <w:r w:rsidRPr="00922AFC">
        <w:rPr>
          <w:rFonts w:ascii="Times New Roman" w:hAnsi="Times New Roman" w:cs="Times New Roman"/>
          <w:sz w:val="24"/>
          <w:szCs w:val="24"/>
        </w:rPr>
        <w:t xml:space="preserve"> Formula entre 4 y 5 preguntas que guíen el análisis. Deben seguir una progresión lógica:</w:t>
      </w:r>
    </w:p>
    <w:p w14:paraId="2FD97556" w14:textId="77777777"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 xml:space="preserve">P1. Diagnóstico: </w:t>
      </w:r>
      <w:r w:rsidRPr="00922AFC">
        <w:rPr>
          <w:rFonts w:ascii="Times New Roman" w:hAnsi="Times New Roman" w:cs="Times New Roman"/>
          <w:i/>
          <w:iCs/>
          <w:sz w:val="24"/>
          <w:szCs w:val="24"/>
        </w:rPr>
        <w:t>“Identifique el principal cuello de botella y calcule la capacidad efectiva del sistema.”</w:t>
      </w:r>
    </w:p>
    <w:p w14:paraId="44772534" w14:textId="77777777"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 xml:space="preserve">P2. Análisis y Herramientas: </w:t>
      </w:r>
      <w:r w:rsidRPr="00922AFC">
        <w:rPr>
          <w:rFonts w:ascii="Times New Roman" w:hAnsi="Times New Roman" w:cs="Times New Roman"/>
          <w:i/>
          <w:iCs/>
          <w:sz w:val="24"/>
          <w:szCs w:val="24"/>
        </w:rPr>
        <w:t>“Dibuje un diagrama de flujo del proceso actual y proponga un balanceo de línea para cumplir con la demanda.”</w:t>
      </w:r>
    </w:p>
    <w:p w14:paraId="29DB283D" w14:textId="7EAFE6CC"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lastRenderedPageBreak/>
        <w:t xml:space="preserve">P3. Alternativas y Evaluación: </w:t>
      </w:r>
      <w:r w:rsidRPr="00922AFC">
        <w:rPr>
          <w:rFonts w:ascii="Times New Roman" w:hAnsi="Times New Roman" w:cs="Times New Roman"/>
          <w:i/>
          <w:iCs/>
          <w:sz w:val="24"/>
          <w:szCs w:val="24"/>
        </w:rPr>
        <w:t>“Evalúe al menos dos alternativas estratégicas para resolver el problema (</w:t>
      </w:r>
      <w:r w:rsidR="00922AFC" w:rsidRPr="00922AFC">
        <w:rPr>
          <w:rFonts w:ascii="Times New Roman" w:hAnsi="Times New Roman" w:cs="Times New Roman"/>
          <w:i/>
          <w:iCs/>
          <w:sz w:val="24"/>
          <w:szCs w:val="24"/>
        </w:rPr>
        <w:t>ej.</w:t>
      </w:r>
      <w:r w:rsidRPr="00922AFC">
        <w:rPr>
          <w:rFonts w:ascii="Times New Roman" w:hAnsi="Times New Roman" w:cs="Times New Roman"/>
          <w:i/>
          <w:iCs/>
          <w:sz w:val="24"/>
          <w:szCs w:val="24"/>
        </w:rPr>
        <w:t>: invertir en nuevo equipo vs. reorganizar el layout vs. subcontratar). Calcule el impacto en costos y productividad de cada una.”</w:t>
      </w:r>
    </w:p>
    <w:p w14:paraId="57A378A9" w14:textId="77777777" w:rsidR="009932B3" w:rsidRPr="00922AFC" w:rsidRDefault="009932B3" w:rsidP="00602DF9">
      <w:pPr>
        <w:numPr>
          <w:ilvl w:val="2"/>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 xml:space="preserve">P4. Toma de Decisión y Justificación: </w:t>
      </w:r>
      <w:r w:rsidRPr="00922AFC">
        <w:rPr>
          <w:rFonts w:ascii="Times New Roman" w:hAnsi="Times New Roman" w:cs="Times New Roman"/>
          <w:i/>
          <w:iCs/>
          <w:sz w:val="24"/>
          <w:szCs w:val="24"/>
        </w:rPr>
        <w:t>“Con base en su análisis, recomiende la mejor alternativa. Justifique su respuesta no solo con números, sino considerando riesgos operativos y la estrategia a largo plazo de la empresa.”</w:t>
      </w:r>
    </w:p>
    <w:p w14:paraId="3558D6B1" w14:textId="77777777" w:rsidR="009932B3" w:rsidRPr="00922AFC" w:rsidRDefault="009932B3" w:rsidP="00602DF9">
      <w:pPr>
        <w:numPr>
          <w:ilvl w:val="0"/>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Restricciones y Características de Calidad:</w:t>
      </w:r>
    </w:p>
    <w:p w14:paraId="2C312256" w14:textId="77777777"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NO incluyas la solución. El caso debe requerir análisis por parte del estudiante.</w:t>
      </w:r>
    </w:p>
    <w:p w14:paraId="73FF1581" w14:textId="77777777"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Los datos deben ser consistentes y suficientes para responder las preguntas. Si mencionas costos de transporte, proporciona las distancias y tarifas.</w:t>
      </w:r>
    </w:p>
    <w:p w14:paraId="1BE8F505" w14:textId="77777777"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El problema debe ser ambiguo, sin una solución obvia, para fomentar el debate.</w:t>
      </w:r>
    </w:p>
    <w:p w14:paraId="530C7DBB" w14:textId="77777777" w:rsidR="009932B3"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El lenguaje debe ser profesional y técnico, pero claro.</w:t>
      </w:r>
    </w:p>
    <w:p w14:paraId="302ED6D5" w14:textId="303AD9BE" w:rsidR="00922AFC" w:rsidRPr="00922AFC" w:rsidRDefault="009932B3" w:rsidP="00602DF9">
      <w:pPr>
        <w:numPr>
          <w:ilvl w:val="1"/>
          <w:numId w:val="17"/>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sz w:val="24"/>
          <w:szCs w:val="24"/>
        </w:rPr>
        <w:t xml:space="preserve">Enfócate en la aplicabilidad de conceptos clave: </w:t>
      </w:r>
      <w:r w:rsidRPr="00602DF9">
        <w:rPr>
          <w:rFonts w:ascii="Times New Roman" w:hAnsi="Times New Roman" w:cs="Times New Roman"/>
          <w:sz w:val="24"/>
          <w:szCs w:val="24"/>
        </w:rPr>
        <w:t>Teoría de Restricciones (TOC), filosofía Lean, análisis de procesos y gestión de capacidad.</w:t>
      </w:r>
    </w:p>
    <w:p w14:paraId="47A650E5" w14:textId="77777777" w:rsidR="00D9763E" w:rsidRPr="00922AFC" w:rsidRDefault="00D9763E"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A partir de este insumo, el </w:t>
      </w:r>
      <w:r w:rsidRPr="00922AFC">
        <w:rPr>
          <w:rFonts w:ascii="Times New Roman" w:hAnsi="Times New Roman" w:cs="Times New Roman"/>
          <w:i/>
          <w:iCs/>
          <w:sz w:val="24"/>
          <w:szCs w:val="24"/>
        </w:rPr>
        <w:t>prompt base</w:t>
      </w:r>
      <w:r w:rsidRPr="00922AFC">
        <w:rPr>
          <w:rFonts w:ascii="Times New Roman" w:hAnsi="Times New Roman" w:cs="Times New Roman"/>
          <w:sz w:val="24"/>
          <w:szCs w:val="24"/>
        </w:rPr>
        <w:t xml:space="preserve"> fue aplicado en Gemini para generar el primer caso de estudio. No obstante, el ejercicio resultante presentó diversas inconsistencias y abordó temas que no correspondían a los objetivos específicos de la asignatura. Dichas inconsistencias fueron identificadas y registradas durante la fase de implementación, lo que evidenció las limitaciones de un diseño inicial poco delimitado y subrayó la necesidad de replantear el recurso mediante un nuevo caso, construido a partir de un </w:t>
      </w:r>
      <w:r w:rsidRPr="00922AFC">
        <w:rPr>
          <w:rFonts w:ascii="Times New Roman" w:hAnsi="Times New Roman" w:cs="Times New Roman"/>
          <w:i/>
          <w:iCs/>
          <w:sz w:val="24"/>
          <w:szCs w:val="24"/>
        </w:rPr>
        <w:t>prompt</w:t>
      </w:r>
      <w:r w:rsidRPr="00922AFC">
        <w:rPr>
          <w:rFonts w:ascii="Times New Roman" w:hAnsi="Times New Roman" w:cs="Times New Roman"/>
          <w:sz w:val="24"/>
          <w:szCs w:val="24"/>
        </w:rPr>
        <w:t xml:space="preserve"> más preciso y acotado.</w:t>
      </w:r>
    </w:p>
    <w:p w14:paraId="1DED777B" w14:textId="77777777" w:rsidR="00FE481D" w:rsidRPr="00922AFC" w:rsidRDefault="00FE481D"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lastRenderedPageBreak/>
        <w:t>Por lo tanto, se formuló una nueva instrucción para ChatGPT. Inicialmente, se le solicitó a la IA generar un prompt sencillo para un caso de estudio sobre métodos y tiempos, lo que produjo el siguiente resultado:</w:t>
      </w:r>
    </w:p>
    <w:p w14:paraId="3A0D5A8A" w14:textId="77777777" w:rsidR="00FE481D" w:rsidRPr="00922AFC" w:rsidRDefault="00FE481D"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i/>
          <w:iCs/>
          <w:sz w:val="24"/>
          <w:szCs w:val="24"/>
        </w:rPr>
        <w:t>"Genera un caso de estudio detallado sobre un proceso de empaquetado ineficiente en una fábrica de alimentos, incluyendo descripciones de las estaciones de trabajo, movimientos de los operarios y tiempos aproximados. Incluye también los principales cuellos de botella."</w:t>
      </w:r>
    </w:p>
    <w:p w14:paraId="6C4D9FAB" w14:textId="28AD7066" w:rsidR="001925A6" w:rsidRPr="0033672E" w:rsidRDefault="001925A6" w:rsidP="00602DF9">
      <w:pPr>
        <w:pStyle w:val="Prrafodelista"/>
        <w:numPr>
          <w:ilvl w:val="0"/>
          <w:numId w:val="22"/>
        </w:numPr>
        <w:spacing w:line="480" w:lineRule="auto"/>
        <w:ind w:left="0" w:firstLine="0"/>
        <w:jc w:val="both"/>
        <w:rPr>
          <w:rFonts w:ascii="Times New Roman" w:hAnsi="Times New Roman" w:cs="Times New Roman"/>
          <w:b/>
          <w:bCs/>
          <w:sz w:val="24"/>
          <w:szCs w:val="24"/>
        </w:rPr>
      </w:pPr>
      <w:r w:rsidRPr="0033672E">
        <w:rPr>
          <w:rFonts w:ascii="Times New Roman" w:hAnsi="Times New Roman" w:cs="Times New Roman"/>
          <w:b/>
          <w:bCs/>
          <w:sz w:val="24"/>
          <w:szCs w:val="24"/>
        </w:rPr>
        <w:t>Desarrollo</w:t>
      </w:r>
    </w:p>
    <w:p w14:paraId="23E753DD" w14:textId="77777777" w:rsidR="0032001C" w:rsidRPr="00922AFC" w:rsidRDefault="0032001C"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En la fase inicial se generó un primer caso de estudio mediante Gemini, centrado en la empresa ficticia InnovaPlast S.A.S., ubicada en la zona industrial de Bello (Medellín). Esta empresa mediana produce envases plásticos para la industria alimentaria y farmacéutica, incluyendo botellas de 500 ml, 1 L y 2 L, así como tapas y envases especiales. El caso abordaba problemas de capacidad, cuellos de botella y decisiones estratégicas de expansión y balanceo de línea, incluyendo tablas de demanda, capacidad instalada, costos operativos y alternativas de localización. También se incorporaban preguntas guía para que los estudiantes realizaran un diagnóstico de cuellos de botella, balanceo de línea, análisis de alternativas y toma de decisiones estratégicas.</w:t>
      </w:r>
    </w:p>
    <w:p w14:paraId="7C890293" w14:textId="77777777" w:rsidR="0032001C" w:rsidRPr="00922AFC" w:rsidRDefault="0032001C"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Aunque el primer caso proporcionaba un escenario completo y bien estructurado, tras su revisión se decidió descartarlo debido a ciertas limitaciones: incluía temáticas no pertinentes para la asignatura, la definición de capacidades por producto no era clara y algunos datos de turnos y operarios estaban incompletos. Esta retroalimentación permitió ajustar los criterios de diseño para un segundo caso más adecuado.</w:t>
      </w:r>
    </w:p>
    <w:p w14:paraId="2F34B192" w14:textId="77777777" w:rsidR="0032001C" w:rsidRPr="00922AFC" w:rsidRDefault="0032001C"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lastRenderedPageBreak/>
        <w:t>A partir del segundo prompt se generó un nuevo caso, “Empaquetado de Galletas ‘Dulce Tentación’”, centrado en la eficiencia operativa y el factor humano. La empresa ficticia produce galletas artesanales, y el caso se enfoca en las ineficiencias del proceso de empaquetado de su producto estrella, ocasionadas por tareas manuales desorganizadas y falta de estandarización.</w:t>
      </w:r>
    </w:p>
    <w:p w14:paraId="2C05C68B" w14:textId="77777777" w:rsidR="008B68D0" w:rsidRPr="00922AFC" w:rsidRDefault="008B68D0"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Caso arrojado por Gemini</w:t>
      </w:r>
    </w:p>
    <w:p w14:paraId="416B530B" w14:textId="34AD90E6" w:rsidR="008B68D0" w:rsidRPr="0033672E" w:rsidRDefault="008B68D0"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 xml:space="preserve">Caso Práctico: </w:t>
      </w:r>
      <w:proofErr w:type="spellStart"/>
      <w:r w:rsidRPr="00922AFC">
        <w:rPr>
          <w:rFonts w:ascii="Times New Roman" w:hAnsi="Times New Roman" w:cs="Times New Roman"/>
          <w:b/>
          <w:bCs/>
          <w:sz w:val="24"/>
          <w:szCs w:val="24"/>
        </w:rPr>
        <w:t>InnovaPlast</w:t>
      </w:r>
      <w:proofErr w:type="spellEnd"/>
      <w:r w:rsidRPr="00922AFC">
        <w:rPr>
          <w:rFonts w:ascii="Times New Roman" w:hAnsi="Times New Roman" w:cs="Times New Roman"/>
          <w:b/>
          <w:bCs/>
          <w:sz w:val="24"/>
          <w:szCs w:val="24"/>
        </w:rPr>
        <w:t xml:space="preserve"> S.A.S. – Medellín</w:t>
      </w:r>
    </w:p>
    <w:p w14:paraId="4D5D9993" w14:textId="77777777" w:rsidR="008B68D0" w:rsidRPr="00922AFC" w:rsidRDefault="008B68D0"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A. Enunciado Narrativo</w:t>
      </w:r>
    </w:p>
    <w:p w14:paraId="1AD9684F" w14:textId="77777777" w:rsidR="008B68D0" w:rsidRPr="00922AFC" w:rsidRDefault="008B68D0"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InnovaPlast S.A.S., ubicada en la zona industrial de Bello (área metropolitana de Medellín), es una empresa mediana dedicada a la fabricación de envases plásticos para la industria alimentaria y farmacéutica. Su portafolio incluye botellas de 500 ml, 1 L y 2 L, así como tapas y envases especiales para clientes de alto volumen como Nutresa y Tecnoquímicas.</w:t>
      </w:r>
    </w:p>
    <w:p w14:paraId="45F739E4" w14:textId="42D7BF92" w:rsidR="008B68D0" w:rsidRPr="00922AFC" w:rsidRDefault="008B68D0"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Durante los últimos dos años, la empresa ha experimentado un crecimiento del 18% anual en la demanda, impulsado por la reactivación del consumo masivo y el aumento de exportaciones hacia Centroamérica. Sin embargo, el incremento ha puesto en evidencia limitaciones de capacidad, altos niveles de reproceso (6,5%) y retrasos en las entregas que han generado penalizaciones contractuales. La gerencia se enfrenta a la decisión de </w:t>
      </w:r>
      <w:r w:rsidRPr="0033672E">
        <w:rPr>
          <w:rFonts w:ascii="Times New Roman" w:hAnsi="Times New Roman" w:cs="Times New Roman"/>
          <w:sz w:val="24"/>
          <w:szCs w:val="24"/>
        </w:rPr>
        <w:t>cómo ajustar la operación para cumplir con la demanda proyectada y recuperar la</w:t>
      </w:r>
      <w:r w:rsidRPr="00922AFC">
        <w:rPr>
          <w:rFonts w:ascii="Times New Roman" w:hAnsi="Times New Roman" w:cs="Times New Roman"/>
          <w:b/>
          <w:bCs/>
          <w:sz w:val="24"/>
          <w:szCs w:val="24"/>
        </w:rPr>
        <w:t xml:space="preserve"> </w:t>
      </w:r>
      <w:r w:rsidRPr="0033672E">
        <w:rPr>
          <w:rFonts w:ascii="Times New Roman" w:hAnsi="Times New Roman" w:cs="Times New Roman"/>
          <w:sz w:val="24"/>
          <w:szCs w:val="24"/>
        </w:rPr>
        <w:t>competitividad</w:t>
      </w:r>
      <w:r w:rsidRPr="00922AFC">
        <w:rPr>
          <w:rFonts w:ascii="Times New Roman" w:hAnsi="Times New Roman" w:cs="Times New Roman"/>
          <w:sz w:val="24"/>
          <w:szCs w:val="24"/>
        </w:rPr>
        <w:t>, evaluando alternativas que van desde la adquisición de nuevas máquinas hasta la reorganización del layout productivo.</w:t>
      </w:r>
    </w:p>
    <w:p w14:paraId="3874B519" w14:textId="77777777" w:rsidR="008B68D0" w:rsidRPr="00922AFC" w:rsidRDefault="008B68D0" w:rsidP="00602DF9">
      <w:pPr>
        <w:spacing w:line="480" w:lineRule="auto"/>
        <w:rPr>
          <w:rFonts w:ascii="Times New Roman" w:hAnsi="Times New Roman" w:cs="Times New Roman"/>
          <w:b/>
          <w:bCs/>
          <w:sz w:val="24"/>
          <w:szCs w:val="24"/>
        </w:rPr>
      </w:pPr>
      <w:r w:rsidRPr="00922AFC">
        <w:rPr>
          <w:rFonts w:ascii="Times New Roman" w:hAnsi="Times New Roman" w:cs="Times New Roman"/>
          <w:b/>
          <w:bCs/>
          <w:sz w:val="24"/>
          <w:szCs w:val="24"/>
        </w:rPr>
        <w:t>B. Datos Cuantitativos</w:t>
      </w:r>
    </w:p>
    <w:p w14:paraId="70544EAE" w14:textId="046E751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b/>
          <w:bCs/>
          <w:sz w:val="24"/>
          <w:szCs w:val="24"/>
        </w:rPr>
        <w:lastRenderedPageBreak/>
        <w:t xml:space="preserve">Tabla </w:t>
      </w:r>
      <w:r w:rsidR="0033672E">
        <w:rPr>
          <w:rFonts w:ascii="Times New Roman" w:hAnsi="Times New Roman" w:cs="Times New Roman"/>
          <w:b/>
          <w:bCs/>
          <w:sz w:val="24"/>
          <w:szCs w:val="24"/>
        </w:rPr>
        <w:t>C</w:t>
      </w:r>
      <w:r w:rsidRPr="00922AFC">
        <w:rPr>
          <w:rFonts w:ascii="Times New Roman" w:hAnsi="Times New Roman" w:cs="Times New Roman"/>
          <w:b/>
          <w:bCs/>
          <w:sz w:val="24"/>
          <w:szCs w:val="24"/>
        </w:rPr>
        <w:t>1</w:t>
      </w:r>
      <w:r w:rsidR="0033672E">
        <w:rPr>
          <w:rFonts w:ascii="Times New Roman" w:hAnsi="Times New Roman" w:cs="Times New Roman"/>
          <w:b/>
          <w:bCs/>
          <w:sz w:val="24"/>
          <w:szCs w:val="24"/>
        </w:rPr>
        <w:t>:</w:t>
      </w:r>
      <w:r w:rsidRPr="0033672E">
        <w:rPr>
          <w:rFonts w:ascii="Times New Roman" w:hAnsi="Times New Roman" w:cs="Times New Roman"/>
          <w:i/>
          <w:iCs/>
          <w:sz w:val="24"/>
          <w:szCs w:val="24"/>
        </w:rPr>
        <w:t xml:space="preserve"> Demanda y proyección de producción anual</w:t>
      </w:r>
      <w:r w:rsidR="0033672E">
        <w:rPr>
          <w:rFonts w:ascii="Times New Roman" w:hAnsi="Times New Roman" w:cs="Times New Roman"/>
          <w:i/>
          <w:iCs/>
          <w:sz w:val="24"/>
          <w:szCs w:val="24"/>
        </w:rPr>
        <w:t>.</w:t>
      </w:r>
    </w:p>
    <w:tbl>
      <w:tblPr>
        <w:tblStyle w:val="Tablanormal1"/>
        <w:tblW w:w="0" w:type="auto"/>
        <w:tblLook w:val="04A0" w:firstRow="1" w:lastRow="0" w:firstColumn="1" w:lastColumn="0" w:noHBand="0" w:noVBand="1"/>
      </w:tblPr>
      <w:tblGrid>
        <w:gridCol w:w="1479"/>
        <w:gridCol w:w="2683"/>
        <w:gridCol w:w="2509"/>
        <w:gridCol w:w="2157"/>
      </w:tblGrid>
      <w:tr w:rsidR="008B68D0" w:rsidRPr="00922AFC" w14:paraId="5A3FBA6A" w14:textId="77777777" w:rsidTr="00DC67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5B57CD" w14:textId="77777777" w:rsidR="008B68D0" w:rsidRPr="00922AFC" w:rsidRDefault="008B68D0" w:rsidP="00602DF9">
            <w:pPr>
              <w:spacing w:line="480" w:lineRule="auto"/>
              <w:rPr>
                <w:rFonts w:ascii="Times New Roman" w:hAnsi="Times New Roman" w:cs="Times New Roman"/>
                <w:b w:val="0"/>
                <w:bCs w:val="0"/>
                <w:sz w:val="24"/>
                <w:szCs w:val="24"/>
              </w:rPr>
            </w:pPr>
            <w:r w:rsidRPr="00922AFC">
              <w:rPr>
                <w:rFonts w:ascii="Times New Roman" w:hAnsi="Times New Roman" w:cs="Times New Roman"/>
                <w:sz w:val="24"/>
                <w:szCs w:val="24"/>
              </w:rPr>
              <w:t>Producto</w:t>
            </w:r>
          </w:p>
        </w:tc>
        <w:tc>
          <w:tcPr>
            <w:tcW w:w="0" w:type="auto"/>
            <w:hideMark/>
          </w:tcPr>
          <w:p w14:paraId="64445792" w14:textId="77777777" w:rsidR="008B68D0" w:rsidRPr="00922AFC" w:rsidRDefault="008B68D0" w:rsidP="00602DF9">
            <w:pPr>
              <w:spacing w:line="48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Demanda actual (unidades/mes)</w:t>
            </w:r>
          </w:p>
        </w:tc>
        <w:tc>
          <w:tcPr>
            <w:tcW w:w="0" w:type="auto"/>
            <w:hideMark/>
          </w:tcPr>
          <w:p w14:paraId="2CE05EDF" w14:textId="77777777" w:rsidR="008B68D0" w:rsidRPr="00922AFC" w:rsidRDefault="008B68D0" w:rsidP="00602DF9">
            <w:pPr>
              <w:spacing w:line="48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Demanda proyectada (12 meses)</w:t>
            </w:r>
          </w:p>
        </w:tc>
        <w:tc>
          <w:tcPr>
            <w:tcW w:w="0" w:type="auto"/>
            <w:hideMark/>
          </w:tcPr>
          <w:p w14:paraId="36A45AE4" w14:textId="77777777" w:rsidR="008B68D0" w:rsidRPr="00922AFC" w:rsidRDefault="008B68D0" w:rsidP="00602DF9">
            <w:pPr>
              <w:spacing w:line="48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 Crecimiento esperado</w:t>
            </w:r>
          </w:p>
        </w:tc>
      </w:tr>
      <w:tr w:rsidR="008B68D0" w:rsidRPr="00922AFC" w14:paraId="6BB0B6A2"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DF4953" w14:textId="7777777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Botella 500 ml</w:t>
            </w:r>
          </w:p>
        </w:tc>
        <w:tc>
          <w:tcPr>
            <w:tcW w:w="0" w:type="auto"/>
            <w:hideMark/>
          </w:tcPr>
          <w:p w14:paraId="660CE6AB"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180,000</w:t>
            </w:r>
          </w:p>
        </w:tc>
        <w:tc>
          <w:tcPr>
            <w:tcW w:w="0" w:type="auto"/>
            <w:hideMark/>
          </w:tcPr>
          <w:p w14:paraId="17FA0F15"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240,000</w:t>
            </w:r>
          </w:p>
        </w:tc>
        <w:tc>
          <w:tcPr>
            <w:tcW w:w="0" w:type="auto"/>
            <w:hideMark/>
          </w:tcPr>
          <w:p w14:paraId="6F214DC0"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33%</w:t>
            </w:r>
          </w:p>
        </w:tc>
      </w:tr>
      <w:tr w:rsidR="008B68D0" w:rsidRPr="00922AFC" w14:paraId="274BA487"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755B56AA" w14:textId="7777777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Botella 1 L</w:t>
            </w:r>
          </w:p>
        </w:tc>
        <w:tc>
          <w:tcPr>
            <w:tcW w:w="0" w:type="auto"/>
            <w:hideMark/>
          </w:tcPr>
          <w:p w14:paraId="4C18B4AA"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120,000</w:t>
            </w:r>
          </w:p>
        </w:tc>
        <w:tc>
          <w:tcPr>
            <w:tcW w:w="0" w:type="auto"/>
            <w:hideMark/>
          </w:tcPr>
          <w:p w14:paraId="6AD7AFCD"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150,000</w:t>
            </w:r>
          </w:p>
        </w:tc>
        <w:tc>
          <w:tcPr>
            <w:tcW w:w="0" w:type="auto"/>
            <w:hideMark/>
          </w:tcPr>
          <w:p w14:paraId="6F8047B4"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25%</w:t>
            </w:r>
          </w:p>
        </w:tc>
      </w:tr>
      <w:tr w:rsidR="008B68D0" w:rsidRPr="00922AFC" w14:paraId="15D99123"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BF38452" w14:textId="7777777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Botella 2 L</w:t>
            </w:r>
          </w:p>
        </w:tc>
        <w:tc>
          <w:tcPr>
            <w:tcW w:w="0" w:type="auto"/>
            <w:hideMark/>
          </w:tcPr>
          <w:p w14:paraId="6827F6E2"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90,000</w:t>
            </w:r>
          </w:p>
        </w:tc>
        <w:tc>
          <w:tcPr>
            <w:tcW w:w="0" w:type="auto"/>
            <w:hideMark/>
          </w:tcPr>
          <w:p w14:paraId="603725AD"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120,000</w:t>
            </w:r>
          </w:p>
        </w:tc>
        <w:tc>
          <w:tcPr>
            <w:tcW w:w="0" w:type="auto"/>
            <w:hideMark/>
          </w:tcPr>
          <w:p w14:paraId="3EAD3511"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33%</w:t>
            </w:r>
          </w:p>
        </w:tc>
      </w:tr>
      <w:tr w:rsidR="008B68D0" w:rsidRPr="00922AFC" w14:paraId="62963306"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56A1BBE3" w14:textId="7777777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Tapas plásticas</w:t>
            </w:r>
          </w:p>
        </w:tc>
        <w:tc>
          <w:tcPr>
            <w:tcW w:w="0" w:type="auto"/>
            <w:hideMark/>
          </w:tcPr>
          <w:p w14:paraId="15B1DAF2"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400,000</w:t>
            </w:r>
          </w:p>
        </w:tc>
        <w:tc>
          <w:tcPr>
            <w:tcW w:w="0" w:type="auto"/>
            <w:hideMark/>
          </w:tcPr>
          <w:p w14:paraId="63292378"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520,000</w:t>
            </w:r>
          </w:p>
        </w:tc>
        <w:tc>
          <w:tcPr>
            <w:tcW w:w="0" w:type="auto"/>
            <w:hideMark/>
          </w:tcPr>
          <w:p w14:paraId="3C429D38"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30%</w:t>
            </w:r>
          </w:p>
        </w:tc>
      </w:tr>
    </w:tbl>
    <w:p w14:paraId="37306A89" w14:textId="11F38CDA" w:rsidR="008B68D0" w:rsidRPr="00922AFC" w:rsidRDefault="008B68D0" w:rsidP="00602DF9">
      <w:pPr>
        <w:spacing w:line="480" w:lineRule="auto"/>
        <w:rPr>
          <w:rFonts w:ascii="Times New Roman" w:hAnsi="Times New Roman" w:cs="Times New Roman"/>
          <w:sz w:val="24"/>
          <w:szCs w:val="24"/>
        </w:rPr>
      </w:pPr>
    </w:p>
    <w:p w14:paraId="5773DF30" w14:textId="1086D188"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b/>
          <w:bCs/>
          <w:sz w:val="24"/>
          <w:szCs w:val="24"/>
        </w:rPr>
        <w:t xml:space="preserve">Tabla </w:t>
      </w:r>
      <w:r w:rsidR="0033672E">
        <w:rPr>
          <w:rFonts w:ascii="Times New Roman" w:hAnsi="Times New Roman" w:cs="Times New Roman"/>
          <w:b/>
          <w:bCs/>
          <w:sz w:val="24"/>
          <w:szCs w:val="24"/>
        </w:rPr>
        <w:t>C</w:t>
      </w:r>
      <w:r w:rsidRPr="00922AFC">
        <w:rPr>
          <w:rFonts w:ascii="Times New Roman" w:hAnsi="Times New Roman" w:cs="Times New Roman"/>
          <w:b/>
          <w:bCs/>
          <w:sz w:val="24"/>
          <w:szCs w:val="24"/>
        </w:rPr>
        <w:t xml:space="preserve">2. </w:t>
      </w:r>
      <w:r w:rsidRPr="0033672E">
        <w:rPr>
          <w:rFonts w:ascii="Times New Roman" w:hAnsi="Times New Roman" w:cs="Times New Roman"/>
          <w:i/>
          <w:iCs/>
          <w:sz w:val="24"/>
          <w:szCs w:val="24"/>
        </w:rPr>
        <w:t>Capacidad instalada por estación de trabajo</w:t>
      </w:r>
      <w:r w:rsidR="0033672E">
        <w:rPr>
          <w:rFonts w:ascii="Times New Roman" w:hAnsi="Times New Roman" w:cs="Times New Roman"/>
          <w:i/>
          <w:iCs/>
          <w:sz w:val="24"/>
          <w:szCs w:val="24"/>
        </w:rPr>
        <w:t>.</w:t>
      </w:r>
    </w:p>
    <w:tbl>
      <w:tblPr>
        <w:tblStyle w:val="Tablanormal1"/>
        <w:tblW w:w="0" w:type="auto"/>
        <w:tblLook w:val="04A0" w:firstRow="1" w:lastRow="0" w:firstColumn="1" w:lastColumn="0" w:noHBand="0" w:noVBand="1"/>
      </w:tblPr>
      <w:tblGrid>
        <w:gridCol w:w="2430"/>
        <w:gridCol w:w="1604"/>
        <w:gridCol w:w="1402"/>
        <w:gridCol w:w="1288"/>
        <w:gridCol w:w="990"/>
        <w:gridCol w:w="1114"/>
      </w:tblGrid>
      <w:tr w:rsidR="008B68D0" w:rsidRPr="00922AFC" w14:paraId="05832AAE" w14:textId="77777777" w:rsidTr="00DC67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34610FA" w14:textId="77777777" w:rsidR="008B68D0" w:rsidRPr="00922AFC" w:rsidRDefault="008B68D0" w:rsidP="00602DF9">
            <w:pPr>
              <w:spacing w:line="480" w:lineRule="auto"/>
              <w:jc w:val="center"/>
              <w:rPr>
                <w:rFonts w:ascii="Times New Roman" w:hAnsi="Times New Roman" w:cs="Times New Roman"/>
                <w:b w:val="0"/>
                <w:bCs w:val="0"/>
                <w:sz w:val="24"/>
                <w:szCs w:val="24"/>
              </w:rPr>
            </w:pPr>
            <w:r w:rsidRPr="00922AFC">
              <w:rPr>
                <w:rFonts w:ascii="Times New Roman" w:hAnsi="Times New Roman" w:cs="Times New Roman"/>
                <w:sz w:val="24"/>
                <w:szCs w:val="24"/>
              </w:rPr>
              <w:t>Estación/Proceso</w:t>
            </w:r>
          </w:p>
        </w:tc>
        <w:tc>
          <w:tcPr>
            <w:tcW w:w="0" w:type="auto"/>
            <w:hideMark/>
          </w:tcPr>
          <w:p w14:paraId="020606D0"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Capacidad nominal (unid/hora)</w:t>
            </w:r>
          </w:p>
        </w:tc>
        <w:tc>
          <w:tcPr>
            <w:tcW w:w="0" w:type="auto"/>
            <w:hideMark/>
          </w:tcPr>
          <w:p w14:paraId="3C4011AF"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Tiempo de ciclo (seg/unid)</w:t>
            </w:r>
          </w:p>
        </w:tc>
        <w:tc>
          <w:tcPr>
            <w:tcW w:w="0" w:type="auto"/>
            <w:hideMark/>
          </w:tcPr>
          <w:p w14:paraId="00F3424B"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Nº Operarios</w:t>
            </w:r>
          </w:p>
        </w:tc>
        <w:tc>
          <w:tcPr>
            <w:tcW w:w="0" w:type="auto"/>
            <w:hideMark/>
          </w:tcPr>
          <w:p w14:paraId="0F42E7F4"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Turnos (8h)</w:t>
            </w:r>
          </w:p>
        </w:tc>
        <w:tc>
          <w:tcPr>
            <w:tcW w:w="0" w:type="auto"/>
            <w:hideMark/>
          </w:tcPr>
          <w:p w14:paraId="14C931AB"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 Defectos</w:t>
            </w:r>
          </w:p>
        </w:tc>
      </w:tr>
      <w:tr w:rsidR="008B68D0" w:rsidRPr="00922AFC" w14:paraId="03A39338"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08FDDD" w14:textId="77777777" w:rsidR="008B68D0" w:rsidRPr="00922AFC" w:rsidRDefault="008B68D0"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Inyección (materia prima)</w:t>
            </w:r>
          </w:p>
        </w:tc>
        <w:tc>
          <w:tcPr>
            <w:tcW w:w="0" w:type="auto"/>
            <w:hideMark/>
          </w:tcPr>
          <w:p w14:paraId="37FFBC4C"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1,200</w:t>
            </w:r>
          </w:p>
        </w:tc>
        <w:tc>
          <w:tcPr>
            <w:tcW w:w="0" w:type="auto"/>
            <w:hideMark/>
          </w:tcPr>
          <w:p w14:paraId="68E789DC"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3,0</w:t>
            </w:r>
          </w:p>
        </w:tc>
        <w:tc>
          <w:tcPr>
            <w:tcW w:w="0" w:type="auto"/>
            <w:hideMark/>
          </w:tcPr>
          <w:p w14:paraId="15A0A1C7"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4</w:t>
            </w:r>
          </w:p>
        </w:tc>
        <w:tc>
          <w:tcPr>
            <w:tcW w:w="0" w:type="auto"/>
            <w:hideMark/>
          </w:tcPr>
          <w:p w14:paraId="4E6B1580"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w:t>
            </w:r>
          </w:p>
        </w:tc>
        <w:tc>
          <w:tcPr>
            <w:tcW w:w="0" w:type="auto"/>
            <w:hideMark/>
          </w:tcPr>
          <w:p w14:paraId="7D24B0E7"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2,0%</w:t>
            </w:r>
          </w:p>
        </w:tc>
      </w:tr>
      <w:tr w:rsidR="008B68D0" w:rsidRPr="00922AFC" w14:paraId="10F515E1"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35538437" w14:textId="77777777" w:rsidR="008B68D0" w:rsidRPr="00922AFC" w:rsidRDefault="008B68D0"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Soplado (moldeo)</w:t>
            </w:r>
          </w:p>
        </w:tc>
        <w:tc>
          <w:tcPr>
            <w:tcW w:w="0" w:type="auto"/>
            <w:hideMark/>
          </w:tcPr>
          <w:p w14:paraId="600406A6"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800</w:t>
            </w:r>
          </w:p>
        </w:tc>
        <w:tc>
          <w:tcPr>
            <w:tcW w:w="0" w:type="auto"/>
            <w:hideMark/>
          </w:tcPr>
          <w:p w14:paraId="157FF1E3"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4,5</w:t>
            </w:r>
          </w:p>
        </w:tc>
        <w:tc>
          <w:tcPr>
            <w:tcW w:w="0" w:type="auto"/>
            <w:hideMark/>
          </w:tcPr>
          <w:p w14:paraId="686F544C"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5</w:t>
            </w:r>
          </w:p>
        </w:tc>
        <w:tc>
          <w:tcPr>
            <w:tcW w:w="0" w:type="auto"/>
            <w:hideMark/>
          </w:tcPr>
          <w:p w14:paraId="1201E8B7"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w:t>
            </w:r>
          </w:p>
        </w:tc>
        <w:tc>
          <w:tcPr>
            <w:tcW w:w="0" w:type="auto"/>
            <w:hideMark/>
          </w:tcPr>
          <w:p w14:paraId="6E4966AE"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6,5%</w:t>
            </w:r>
          </w:p>
        </w:tc>
      </w:tr>
      <w:tr w:rsidR="008B68D0" w:rsidRPr="00922AFC" w14:paraId="66053AF7"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55052C" w14:textId="77777777" w:rsidR="008B68D0" w:rsidRPr="00922AFC" w:rsidRDefault="008B68D0"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Ensamblado (tapas/envase)</w:t>
            </w:r>
          </w:p>
        </w:tc>
        <w:tc>
          <w:tcPr>
            <w:tcW w:w="0" w:type="auto"/>
            <w:hideMark/>
          </w:tcPr>
          <w:p w14:paraId="49B437CF"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1,500</w:t>
            </w:r>
          </w:p>
        </w:tc>
        <w:tc>
          <w:tcPr>
            <w:tcW w:w="0" w:type="auto"/>
            <w:hideMark/>
          </w:tcPr>
          <w:p w14:paraId="21CDDD56"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2,0</w:t>
            </w:r>
          </w:p>
        </w:tc>
        <w:tc>
          <w:tcPr>
            <w:tcW w:w="0" w:type="auto"/>
            <w:hideMark/>
          </w:tcPr>
          <w:p w14:paraId="71B0FD9D"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w:t>
            </w:r>
          </w:p>
        </w:tc>
        <w:tc>
          <w:tcPr>
            <w:tcW w:w="0" w:type="auto"/>
            <w:hideMark/>
          </w:tcPr>
          <w:p w14:paraId="2DFE53EA"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w:t>
            </w:r>
          </w:p>
        </w:tc>
        <w:tc>
          <w:tcPr>
            <w:tcW w:w="0" w:type="auto"/>
            <w:hideMark/>
          </w:tcPr>
          <w:p w14:paraId="10E616CC"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3,0%</w:t>
            </w:r>
          </w:p>
        </w:tc>
      </w:tr>
      <w:tr w:rsidR="008B68D0" w:rsidRPr="00922AFC" w14:paraId="7E71034A"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71B41209" w14:textId="77777777" w:rsidR="008B68D0" w:rsidRPr="00922AFC" w:rsidRDefault="008B68D0"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Inspección/Embalaje</w:t>
            </w:r>
          </w:p>
        </w:tc>
        <w:tc>
          <w:tcPr>
            <w:tcW w:w="0" w:type="auto"/>
            <w:hideMark/>
          </w:tcPr>
          <w:p w14:paraId="2424CA39"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1,000</w:t>
            </w:r>
          </w:p>
        </w:tc>
        <w:tc>
          <w:tcPr>
            <w:tcW w:w="0" w:type="auto"/>
            <w:hideMark/>
          </w:tcPr>
          <w:p w14:paraId="326EB65D"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3,6</w:t>
            </w:r>
          </w:p>
        </w:tc>
        <w:tc>
          <w:tcPr>
            <w:tcW w:w="0" w:type="auto"/>
            <w:hideMark/>
          </w:tcPr>
          <w:p w14:paraId="5C56D677"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6</w:t>
            </w:r>
          </w:p>
        </w:tc>
        <w:tc>
          <w:tcPr>
            <w:tcW w:w="0" w:type="auto"/>
            <w:hideMark/>
          </w:tcPr>
          <w:p w14:paraId="0A6E746B"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w:t>
            </w:r>
          </w:p>
        </w:tc>
        <w:tc>
          <w:tcPr>
            <w:tcW w:w="0" w:type="auto"/>
            <w:hideMark/>
          </w:tcPr>
          <w:p w14:paraId="4A74D089"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1,5%</w:t>
            </w:r>
          </w:p>
        </w:tc>
      </w:tr>
    </w:tbl>
    <w:p w14:paraId="509820D2" w14:textId="019CA020" w:rsidR="008B68D0" w:rsidRPr="00922AFC" w:rsidRDefault="008B68D0" w:rsidP="00602DF9">
      <w:pPr>
        <w:spacing w:line="480" w:lineRule="auto"/>
        <w:jc w:val="center"/>
        <w:rPr>
          <w:rFonts w:ascii="Times New Roman" w:hAnsi="Times New Roman" w:cs="Times New Roman"/>
          <w:sz w:val="24"/>
          <w:szCs w:val="24"/>
        </w:rPr>
      </w:pPr>
    </w:p>
    <w:p w14:paraId="77300AB4" w14:textId="5E5013F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b/>
          <w:bCs/>
          <w:sz w:val="24"/>
          <w:szCs w:val="24"/>
        </w:rPr>
        <w:t xml:space="preserve">Tabla </w:t>
      </w:r>
      <w:r w:rsidR="0033672E">
        <w:rPr>
          <w:rFonts w:ascii="Times New Roman" w:hAnsi="Times New Roman" w:cs="Times New Roman"/>
          <w:b/>
          <w:bCs/>
          <w:sz w:val="24"/>
          <w:szCs w:val="24"/>
        </w:rPr>
        <w:t>C</w:t>
      </w:r>
      <w:r w:rsidRPr="00922AFC">
        <w:rPr>
          <w:rFonts w:ascii="Times New Roman" w:hAnsi="Times New Roman" w:cs="Times New Roman"/>
          <w:b/>
          <w:bCs/>
          <w:sz w:val="24"/>
          <w:szCs w:val="24"/>
        </w:rPr>
        <w:t>3</w:t>
      </w:r>
      <w:r w:rsidR="0033672E">
        <w:rPr>
          <w:rFonts w:ascii="Times New Roman" w:hAnsi="Times New Roman" w:cs="Times New Roman"/>
          <w:b/>
          <w:bCs/>
          <w:sz w:val="24"/>
          <w:szCs w:val="24"/>
        </w:rPr>
        <w:t>:</w:t>
      </w:r>
      <w:r w:rsidRPr="00922AFC">
        <w:rPr>
          <w:rFonts w:ascii="Times New Roman" w:hAnsi="Times New Roman" w:cs="Times New Roman"/>
          <w:b/>
          <w:bCs/>
          <w:sz w:val="24"/>
          <w:szCs w:val="24"/>
        </w:rPr>
        <w:t xml:space="preserve"> </w:t>
      </w:r>
      <w:r w:rsidRPr="0033672E">
        <w:rPr>
          <w:rFonts w:ascii="Times New Roman" w:hAnsi="Times New Roman" w:cs="Times New Roman"/>
          <w:i/>
          <w:iCs/>
          <w:sz w:val="24"/>
          <w:szCs w:val="24"/>
        </w:rPr>
        <w:t>Costos operativos mensuales</w:t>
      </w:r>
      <w:r w:rsidR="0033672E">
        <w:rPr>
          <w:rFonts w:ascii="Times New Roman" w:hAnsi="Times New Roman" w:cs="Times New Roman"/>
          <w:i/>
          <w:iCs/>
          <w:sz w:val="24"/>
          <w:szCs w:val="24"/>
        </w:rPr>
        <w:t>.</w:t>
      </w:r>
    </w:p>
    <w:tbl>
      <w:tblPr>
        <w:tblStyle w:val="Tablanormal1"/>
        <w:tblW w:w="0" w:type="auto"/>
        <w:tblLook w:val="04A0" w:firstRow="1" w:lastRow="0" w:firstColumn="1" w:lastColumn="0" w:noHBand="0" w:noVBand="1"/>
      </w:tblPr>
      <w:tblGrid>
        <w:gridCol w:w="2663"/>
        <w:gridCol w:w="2491"/>
        <w:gridCol w:w="3674"/>
      </w:tblGrid>
      <w:tr w:rsidR="008B68D0" w:rsidRPr="00922AFC" w14:paraId="00250775" w14:textId="77777777" w:rsidTr="00DC67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17833F" w14:textId="77777777" w:rsidR="008B68D0" w:rsidRPr="00922AFC" w:rsidRDefault="008B68D0" w:rsidP="00602DF9">
            <w:pPr>
              <w:spacing w:line="480" w:lineRule="auto"/>
              <w:jc w:val="center"/>
              <w:rPr>
                <w:rFonts w:ascii="Times New Roman" w:hAnsi="Times New Roman" w:cs="Times New Roman"/>
                <w:b w:val="0"/>
                <w:bCs w:val="0"/>
                <w:sz w:val="24"/>
                <w:szCs w:val="24"/>
              </w:rPr>
            </w:pPr>
            <w:r w:rsidRPr="00922AFC">
              <w:rPr>
                <w:rFonts w:ascii="Times New Roman" w:hAnsi="Times New Roman" w:cs="Times New Roman"/>
                <w:sz w:val="24"/>
                <w:szCs w:val="24"/>
              </w:rPr>
              <w:lastRenderedPageBreak/>
              <w:t>Concepto</w:t>
            </w:r>
          </w:p>
        </w:tc>
        <w:tc>
          <w:tcPr>
            <w:tcW w:w="0" w:type="auto"/>
            <w:hideMark/>
          </w:tcPr>
          <w:p w14:paraId="6612B212"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Costo unitario (COP)</w:t>
            </w:r>
          </w:p>
        </w:tc>
        <w:tc>
          <w:tcPr>
            <w:tcW w:w="0" w:type="auto"/>
            <w:hideMark/>
          </w:tcPr>
          <w:p w14:paraId="7646407E"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Observaciones</w:t>
            </w:r>
          </w:p>
        </w:tc>
      </w:tr>
      <w:tr w:rsidR="008B68D0" w:rsidRPr="00922AFC" w14:paraId="369B088C"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9BB35A" w14:textId="77777777" w:rsidR="008B68D0" w:rsidRPr="00922AFC" w:rsidRDefault="008B68D0"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Mano de obra directa</w:t>
            </w:r>
          </w:p>
        </w:tc>
        <w:tc>
          <w:tcPr>
            <w:tcW w:w="0" w:type="auto"/>
            <w:hideMark/>
          </w:tcPr>
          <w:p w14:paraId="1B3C3EBE"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$ 25,000/hora</w:t>
            </w:r>
          </w:p>
        </w:tc>
        <w:tc>
          <w:tcPr>
            <w:tcW w:w="0" w:type="auto"/>
            <w:hideMark/>
          </w:tcPr>
          <w:p w14:paraId="713FC5FA"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Incluye prestaciones</w:t>
            </w:r>
          </w:p>
        </w:tc>
      </w:tr>
      <w:tr w:rsidR="008B68D0" w:rsidRPr="00922AFC" w14:paraId="5DE48953"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74A3BF18" w14:textId="77777777" w:rsidR="008B68D0" w:rsidRPr="00922AFC" w:rsidRDefault="008B68D0"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Energía (máquina soplado)</w:t>
            </w:r>
          </w:p>
        </w:tc>
        <w:tc>
          <w:tcPr>
            <w:tcW w:w="0" w:type="auto"/>
            <w:hideMark/>
          </w:tcPr>
          <w:p w14:paraId="48E6EC90"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$ 480,000 / turno</w:t>
            </w:r>
          </w:p>
        </w:tc>
        <w:tc>
          <w:tcPr>
            <w:tcW w:w="0" w:type="auto"/>
            <w:hideMark/>
          </w:tcPr>
          <w:p w14:paraId="5E0E1911"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Más intensivo</w:t>
            </w:r>
          </w:p>
        </w:tc>
      </w:tr>
      <w:tr w:rsidR="008B68D0" w:rsidRPr="00922AFC" w14:paraId="69DC0870"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375216D" w14:textId="7777777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Energía (otras máquinas)</w:t>
            </w:r>
          </w:p>
        </w:tc>
        <w:tc>
          <w:tcPr>
            <w:tcW w:w="0" w:type="auto"/>
            <w:hideMark/>
          </w:tcPr>
          <w:p w14:paraId="5F901821"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$ 350,000 / turno</w:t>
            </w:r>
          </w:p>
        </w:tc>
        <w:tc>
          <w:tcPr>
            <w:tcW w:w="0" w:type="auto"/>
            <w:hideMark/>
          </w:tcPr>
          <w:p w14:paraId="35FA9968"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Promedio</w:t>
            </w:r>
          </w:p>
        </w:tc>
      </w:tr>
      <w:tr w:rsidR="008B68D0" w:rsidRPr="00922AFC" w14:paraId="303AF554"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393CB2D7" w14:textId="7777777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Materia prima (kg de resina)</w:t>
            </w:r>
          </w:p>
        </w:tc>
        <w:tc>
          <w:tcPr>
            <w:tcW w:w="0" w:type="auto"/>
            <w:hideMark/>
          </w:tcPr>
          <w:p w14:paraId="68A5A923"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$ 6,800/kg</w:t>
            </w:r>
          </w:p>
        </w:tc>
        <w:tc>
          <w:tcPr>
            <w:tcW w:w="0" w:type="auto"/>
            <w:hideMark/>
          </w:tcPr>
          <w:p w14:paraId="3656850C"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 kg = 20 envases promedio</w:t>
            </w:r>
          </w:p>
        </w:tc>
      </w:tr>
      <w:tr w:rsidR="008B68D0" w:rsidRPr="00922AFC" w14:paraId="5C189C1C"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E2546E" w14:textId="7777777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Alquiler planta actual</w:t>
            </w:r>
          </w:p>
        </w:tc>
        <w:tc>
          <w:tcPr>
            <w:tcW w:w="0" w:type="auto"/>
            <w:hideMark/>
          </w:tcPr>
          <w:p w14:paraId="65CDF3A6"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$ 45,000,000 / mes</w:t>
            </w:r>
          </w:p>
        </w:tc>
        <w:tc>
          <w:tcPr>
            <w:tcW w:w="0" w:type="auto"/>
            <w:hideMark/>
          </w:tcPr>
          <w:p w14:paraId="29091287"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2.500 m² en Bello</w:t>
            </w:r>
          </w:p>
        </w:tc>
      </w:tr>
      <w:tr w:rsidR="008B68D0" w:rsidRPr="00922AFC" w14:paraId="405BD28E"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3729BA8F" w14:textId="7777777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Transporte local</w:t>
            </w:r>
          </w:p>
        </w:tc>
        <w:tc>
          <w:tcPr>
            <w:tcW w:w="0" w:type="auto"/>
            <w:hideMark/>
          </w:tcPr>
          <w:p w14:paraId="56E6D85D"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$ 120/km por camión</w:t>
            </w:r>
          </w:p>
        </w:tc>
        <w:tc>
          <w:tcPr>
            <w:tcW w:w="0" w:type="auto"/>
            <w:hideMark/>
          </w:tcPr>
          <w:p w14:paraId="71074E82" w14:textId="77777777" w:rsidR="008B68D0" w:rsidRPr="00922AFC" w:rsidRDefault="008B68D0" w:rsidP="00602DF9">
            <w:pPr>
              <w:spacing w:line="48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Capacidad: 8,000 unidades</w:t>
            </w:r>
          </w:p>
        </w:tc>
      </w:tr>
      <w:tr w:rsidR="008B68D0" w:rsidRPr="00922AFC" w14:paraId="3B52CA72"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A958D8" w14:textId="77777777"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Penalización por retraso</w:t>
            </w:r>
          </w:p>
        </w:tc>
        <w:tc>
          <w:tcPr>
            <w:tcW w:w="0" w:type="auto"/>
            <w:hideMark/>
          </w:tcPr>
          <w:p w14:paraId="04C22659"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$ 1,500/unidad no entregada</w:t>
            </w:r>
          </w:p>
        </w:tc>
        <w:tc>
          <w:tcPr>
            <w:tcW w:w="0" w:type="auto"/>
            <w:hideMark/>
          </w:tcPr>
          <w:p w14:paraId="2745C993" w14:textId="77777777" w:rsidR="008B68D0" w:rsidRPr="00922AFC" w:rsidRDefault="008B68D0" w:rsidP="00602DF9">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Según contrato con Nutresa y Tecnoquímicas</w:t>
            </w:r>
          </w:p>
        </w:tc>
      </w:tr>
    </w:tbl>
    <w:p w14:paraId="722D3A2C" w14:textId="411ACD43" w:rsidR="008B68D0" w:rsidRPr="00922AFC" w:rsidRDefault="008B68D0" w:rsidP="00602DF9">
      <w:pPr>
        <w:spacing w:line="480" w:lineRule="auto"/>
        <w:rPr>
          <w:rFonts w:ascii="Times New Roman" w:hAnsi="Times New Roman" w:cs="Times New Roman"/>
          <w:sz w:val="24"/>
          <w:szCs w:val="24"/>
        </w:rPr>
      </w:pPr>
    </w:p>
    <w:p w14:paraId="4C1DA41E" w14:textId="0467EC6D" w:rsidR="008B68D0" w:rsidRPr="00922AFC" w:rsidRDefault="008B68D0" w:rsidP="00602DF9">
      <w:pPr>
        <w:spacing w:line="480" w:lineRule="auto"/>
        <w:rPr>
          <w:rFonts w:ascii="Times New Roman" w:hAnsi="Times New Roman" w:cs="Times New Roman"/>
          <w:sz w:val="24"/>
          <w:szCs w:val="24"/>
        </w:rPr>
      </w:pPr>
      <w:r w:rsidRPr="00922AFC">
        <w:rPr>
          <w:rFonts w:ascii="Times New Roman" w:hAnsi="Times New Roman" w:cs="Times New Roman"/>
          <w:b/>
          <w:bCs/>
          <w:sz w:val="24"/>
          <w:szCs w:val="24"/>
        </w:rPr>
        <w:t xml:space="preserve">Tabla </w:t>
      </w:r>
      <w:r w:rsidR="0033672E">
        <w:rPr>
          <w:rFonts w:ascii="Times New Roman" w:hAnsi="Times New Roman" w:cs="Times New Roman"/>
          <w:b/>
          <w:bCs/>
          <w:sz w:val="24"/>
          <w:szCs w:val="24"/>
        </w:rPr>
        <w:t>C</w:t>
      </w:r>
      <w:r w:rsidRPr="00922AFC">
        <w:rPr>
          <w:rFonts w:ascii="Times New Roman" w:hAnsi="Times New Roman" w:cs="Times New Roman"/>
          <w:b/>
          <w:bCs/>
          <w:sz w:val="24"/>
          <w:szCs w:val="24"/>
        </w:rPr>
        <w:t>4</w:t>
      </w:r>
      <w:r w:rsidR="0033672E">
        <w:rPr>
          <w:rFonts w:ascii="Times New Roman" w:hAnsi="Times New Roman" w:cs="Times New Roman"/>
          <w:b/>
          <w:bCs/>
          <w:sz w:val="24"/>
          <w:szCs w:val="24"/>
        </w:rPr>
        <w:t>:</w:t>
      </w:r>
      <w:r w:rsidRPr="00922AFC">
        <w:rPr>
          <w:rFonts w:ascii="Times New Roman" w:hAnsi="Times New Roman" w:cs="Times New Roman"/>
          <w:b/>
          <w:bCs/>
          <w:sz w:val="24"/>
          <w:szCs w:val="24"/>
        </w:rPr>
        <w:t xml:space="preserve"> </w:t>
      </w:r>
      <w:r w:rsidRPr="0033672E">
        <w:rPr>
          <w:rFonts w:ascii="Times New Roman" w:hAnsi="Times New Roman" w:cs="Times New Roman"/>
          <w:i/>
          <w:iCs/>
          <w:sz w:val="24"/>
          <w:szCs w:val="24"/>
        </w:rPr>
        <w:t>Alternativas de localización (si se expanden)</w:t>
      </w:r>
      <w:r w:rsidR="0033672E" w:rsidRPr="0033672E">
        <w:rPr>
          <w:rFonts w:ascii="Times New Roman" w:hAnsi="Times New Roman" w:cs="Times New Roman"/>
          <w:i/>
          <w:iCs/>
          <w:sz w:val="24"/>
          <w:szCs w:val="24"/>
        </w:rPr>
        <w:t>.</w:t>
      </w:r>
    </w:p>
    <w:tbl>
      <w:tblPr>
        <w:tblStyle w:val="Tablanormal1"/>
        <w:tblW w:w="0" w:type="auto"/>
        <w:tblLook w:val="04A0" w:firstRow="1" w:lastRow="0" w:firstColumn="1" w:lastColumn="0" w:noHBand="0" w:noVBand="1"/>
      </w:tblPr>
      <w:tblGrid>
        <w:gridCol w:w="1408"/>
        <w:gridCol w:w="2176"/>
        <w:gridCol w:w="2516"/>
        <w:gridCol w:w="2728"/>
      </w:tblGrid>
      <w:tr w:rsidR="008B68D0" w:rsidRPr="00922AFC" w14:paraId="1F5446C3" w14:textId="77777777" w:rsidTr="00DC67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82DEFBD" w14:textId="77777777" w:rsidR="008B68D0" w:rsidRPr="00922AFC" w:rsidRDefault="008B68D0" w:rsidP="00602DF9">
            <w:pPr>
              <w:spacing w:line="480" w:lineRule="auto"/>
              <w:jc w:val="center"/>
              <w:rPr>
                <w:rFonts w:ascii="Times New Roman" w:hAnsi="Times New Roman" w:cs="Times New Roman"/>
                <w:b w:val="0"/>
                <w:bCs w:val="0"/>
                <w:sz w:val="24"/>
                <w:szCs w:val="24"/>
              </w:rPr>
            </w:pPr>
            <w:r w:rsidRPr="00922AFC">
              <w:rPr>
                <w:rFonts w:ascii="Times New Roman" w:hAnsi="Times New Roman" w:cs="Times New Roman"/>
                <w:sz w:val="24"/>
                <w:szCs w:val="24"/>
              </w:rPr>
              <w:t>Ciudad</w:t>
            </w:r>
          </w:p>
        </w:tc>
        <w:tc>
          <w:tcPr>
            <w:tcW w:w="0" w:type="auto"/>
            <w:hideMark/>
          </w:tcPr>
          <w:p w14:paraId="0552DB2A"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Distancia a Medellín (km)</w:t>
            </w:r>
          </w:p>
        </w:tc>
        <w:tc>
          <w:tcPr>
            <w:tcW w:w="0" w:type="auto"/>
            <w:hideMark/>
          </w:tcPr>
          <w:p w14:paraId="56AE81E5"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Costo de transporte (COP/km)</w:t>
            </w:r>
          </w:p>
        </w:tc>
        <w:tc>
          <w:tcPr>
            <w:tcW w:w="0" w:type="auto"/>
            <w:hideMark/>
          </w:tcPr>
          <w:p w14:paraId="7FBA0B66" w14:textId="77777777" w:rsidR="008B68D0" w:rsidRPr="00922AFC" w:rsidRDefault="008B68D0"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22AFC">
              <w:rPr>
                <w:rFonts w:ascii="Times New Roman" w:hAnsi="Times New Roman" w:cs="Times New Roman"/>
                <w:sz w:val="24"/>
                <w:szCs w:val="24"/>
              </w:rPr>
              <w:t>Costo alquiler bodega (COP/mes)</w:t>
            </w:r>
          </w:p>
        </w:tc>
      </w:tr>
      <w:tr w:rsidR="008B68D0" w:rsidRPr="00922AFC" w14:paraId="5D7FC320"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2B604E" w14:textId="77777777" w:rsidR="008B68D0" w:rsidRPr="00922AFC" w:rsidRDefault="008B68D0"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Bello (actual)</w:t>
            </w:r>
          </w:p>
        </w:tc>
        <w:tc>
          <w:tcPr>
            <w:tcW w:w="0" w:type="auto"/>
            <w:hideMark/>
          </w:tcPr>
          <w:p w14:paraId="3E1A9CC1"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0</w:t>
            </w:r>
          </w:p>
        </w:tc>
        <w:tc>
          <w:tcPr>
            <w:tcW w:w="0" w:type="auto"/>
            <w:hideMark/>
          </w:tcPr>
          <w:p w14:paraId="1DFC5AE0"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w:t>
            </w:r>
          </w:p>
        </w:tc>
        <w:tc>
          <w:tcPr>
            <w:tcW w:w="0" w:type="auto"/>
            <w:hideMark/>
          </w:tcPr>
          <w:p w14:paraId="75371724"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$45,000,000</w:t>
            </w:r>
          </w:p>
        </w:tc>
      </w:tr>
      <w:tr w:rsidR="008B68D0" w:rsidRPr="00922AFC" w14:paraId="7C949D79"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096D96FE" w14:textId="77777777" w:rsidR="008B68D0" w:rsidRPr="00922AFC" w:rsidRDefault="008B68D0"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Rionegro</w:t>
            </w:r>
          </w:p>
        </w:tc>
        <w:tc>
          <w:tcPr>
            <w:tcW w:w="0" w:type="auto"/>
            <w:hideMark/>
          </w:tcPr>
          <w:p w14:paraId="4C46451F"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35</w:t>
            </w:r>
          </w:p>
        </w:tc>
        <w:tc>
          <w:tcPr>
            <w:tcW w:w="0" w:type="auto"/>
            <w:hideMark/>
          </w:tcPr>
          <w:p w14:paraId="3ED68E9A"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$110/km</w:t>
            </w:r>
          </w:p>
        </w:tc>
        <w:tc>
          <w:tcPr>
            <w:tcW w:w="0" w:type="auto"/>
            <w:hideMark/>
          </w:tcPr>
          <w:p w14:paraId="482989B4" w14:textId="77777777" w:rsidR="008B68D0" w:rsidRPr="00922AFC" w:rsidRDefault="008B68D0"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$38,000,000</w:t>
            </w:r>
          </w:p>
        </w:tc>
      </w:tr>
      <w:tr w:rsidR="008B68D0" w:rsidRPr="00922AFC" w14:paraId="000EED1F"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C6A180D" w14:textId="77777777" w:rsidR="008B68D0" w:rsidRPr="00922AFC" w:rsidRDefault="008B68D0"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Itagüí</w:t>
            </w:r>
          </w:p>
        </w:tc>
        <w:tc>
          <w:tcPr>
            <w:tcW w:w="0" w:type="auto"/>
            <w:hideMark/>
          </w:tcPr>
          <w:p w14:paraId="3D29968C"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12</w:t>
            </w:r>
          </w:p>
        </w:tc>
        <w:tc>
          <w:tcPr>
            <w:tcW w:w="0" w:type="auto"/>
            <w:hideMark/>
          </w:tcPr>
          <w:p w14:paraId="7F813B04"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$130/km</w:t>
            </w:r>
          </w:p>
        </w:tc>
        <w:tc>
          <w:tcPr>
            <w:tcW w:w="0" w:type="auto"/>
            <w:hideMark/>
          </w:tcPr>
          <w:p w14:paraId="1BC21792" w14:textId="77777777" w:rsidR="008B68D0" w:rsidRPr="00922AFC" w:rsidRDefault="008B68D0"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$52,000,000</w:t>
            </w:r>
          </w:p>
        </w:tc>
      </w:tr>
    </w:tbl>
    <w:p w14:paraId="57AB70C3" w14:textId="21E5B677" w:rsidR="008B68D0" w:rsidRPr="00922AFC" w:rsidRDefault="008B68D0" w:rsidP="00602DF9">
      <w:pPr>
        <w:spacing w:line="480" w:lineRule="auto"/>
        <w:jc w:val="both"/>
        <w:rPr>
          <w:rFonts w:ascii="Times New Roman" w:hAnsi="Times New Roman" w:cs="Times New Roman"/>
          <w:sz w:val="24"/>
          <w:szCs w:val="24"/>
        </w:rPr>
      </w:pPr>
    </w:p>
    <w:p w14:paraId="6711D303" w14:textId="77777777" w:rsidR="008B68D0" w:rsidRPr="00922AFC" w:rsidRDefault="008B68D0"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C. Preguntas Guía</w:t>
      </w:r>
    </w:p>
    <w:p w14:paraId="31D91054" w14:textId="77777777" w:rsidR="008B68D0" w:rsidRPr="00922AFC" w:rsidRDefault="008B68D0" w:rsidP="00602DF9">
      <w:pPr>
        <w:numPr>
          <w:ilvl w:val="0"/>
          <w:numId w:val="10"/>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lastRenderedPageBreak/>
        <w:t>Diagnóstico:</w:t>
      </w:r>
      <w:r w:rsidRPr="00922AFC">
        <w:rPr>
          <w:rFonts w:ascii="Times New Roman" w:hAnsi="Times New Roman" w:cs="Times New Roman"/>
          <w:sz w:val="24"/>
          <w:szCs w:val="24"/>
        </w:rPr>
        <w:t xml:space="preserve"> Identifique el principal cuello de botella en la línea de producción y calcule la </w:t>
      </w:r>
      <w:r w:rsidRPr="00922AFC">
        <w:rPr>
          <w:rFonts w:ascii="Times New Roman" w:hAnsi="Times New Roman" w:cs="Times New Roman"/>
          <w:b/>
          <w:bCs/>
          <w:sz w:val="24"/>
          <w:szCs w:val="24"/>
        </w:rPr>
        <w:t>capacidad efectiva del sistema</w:t>
      </w:r>
      <w:r w:rsidRPr="00922AFC">
        <w:rPr>
          <w:rFonts w:ascii="Times New Roman" w:hAnsi="Times New Roman" w:cs="Times New Roman"/>
          <w:sz w:val="24"/>
          <w:szCs w:val="24"/>
        </w:rPr>
        <w:t xml:space="preserve"> considerando los porcentajes de defectos.</w:t>
      </w:r>
    </w:p>
    <w:p w14:paraId="6F54321E" w14:textId="77777777" w:rsidR="008B68D0" w:rsidRPr="00922AFC" w:rsidRDefault="008B68D0" w:rsidP="00602DF9">
      <w:pPr>
        <w:numPr>
          <w:ilvl w:val="0"/>
          <w:numId w:val="10"/>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Análisis y Herramientas:</w:t>
      </w:r>
      <w:r w:rsidRPr="00922AFC">
        <w:rPr>
          <w:rFonts w:ascii="Times New Roman" w:hAnsi="Times New Roman" w:cs="Times New Roman"/>
          <w:sz w:val="24"/>
          <w:szCs w:val="24"/>
        </w:rPr>
        <w:t xml:space="preserve"> Dibuje un </w:t>
      </w:r>
      <w:r w:rsidRPr="00922AFC">
        <w:rPr>
          <w:rFonts w:ascii="Times New Roman" w:hAnsi="Times New Roman" w:cs="Times New Roman"/>
          <w:b/>
          <w:bCs/>
          <w:sz w:val="24"/>
          <w:szCs w:val="24"/>
        </w:rPr>
        <w:t>diagrama de flujo del proceso actual</w:t>
      </w:r>
      <w:r w:rsidRPr="00922AFC">
        <w:rPr>
          <w:rFonts w:ascii="Times New Roman" w:hAnsi="Times New Roman" w:cs="Times New Roman"/>
          <w:sz w:val="24"/>
          <w:szCs w:val="24"/>
        </w:rPr>
        <w:t xml:space="preserve"> e identifique los tiempos de ciclo acumulados. Luego, proponga un </w:t>
      </w:r>
      <w:r w:rsidRPr="00922AFC">
        <w:rPr>
          <w:rFonts w:ascii="Times New Roman" w:hAnsi="Times New Roman" w:cs="Times New Roman"/>
          <w:b/>
          <w:bCs/>
          <w:sz w:val="24"/>
          <w:szCs w:val="24"/>
        </w:rPr>
        <w:t>balanceo de línea</w:t>
      </w:r>
      <w:r w:rsidRPr="00922AFC">
        <w:rPr>
          <w:rFonts w:ascii="Times New Roman" w:hAnsi="Times New Roman" w:cs="Times New Roman"/>
          <w:sz w:val="24"/>
          <w:szCs w:val="24"/>
        </w:rPr>
        <w:t xml:space="preserve"> que permita cumplir con la demanda proyectada del próximo año.</w:t>
      </w:r>
    </w:p>
    <w:p w14:paraId="0C138D4E" w14:textId="77777777" w:rsidR="008B68D0" w:rsidRPr="00922AFC" w:rsidRDefault="008B68D0" w:rsidP="00602DF9">
      <w:pPr>
        <w:numPr>
          <w:ilvl w:val="0"/>
          <w:numId w:val="10"/>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Alternativas y Evaluación:</w:t>
      </w:r>
      <w:r w:rsidRPr="00922AFC">
        <w:rPr>
          <w:rFonts w:ascii="Times New Roman" w:hAnsi="Times New Roman" w:cs="Times New Roman"/>
          <w:sz w:val="24"/>
          <w:szCs w:val="24"/>
        </w:rPr>
        <w:t xml:space="preserve"> Compare al menos dos opciones estratégicas:</w:t>
      </w:r>
      <w:r w:rsidRPr="00922AFC">
        <w:rPr>
          <w:rFonts w:ascii="Times New Roman" w:hAnsi="Times New Roman" w:cs="Times New Roman"/>
          <w:sz w:val="24"/>
          <w:szCs w:val="24"/>
        </w:rPr>
        <w:br/>
        <w:t>a) Inversión en una nueva máquina de soplado (capacidad 1.000 unid/hora, costo $420 millones).</w:t>
      </w:r>
      <w:r w:rsidRPr="00922AFC">
        <w:rPr>
          <w:rFonts w:ascii="Times New Roman" w:hAnsi="Times New Roman" w:cs="Times New Roman"/>
          <w:sz w:val="24"/>
          <w:szCs w:val="24"/>
        </w:rPr>
        <w:br/>
        <w:t>b) Reorganización del layout y contratación de 2 turnos adicionales en soplado.</w:t>
      </w:r>
      <w:r w:rsidRPr="00922AFC">
        <w:rPr>
          <w:rFonts w:ascii="Times New Roman" w:hAnsi="Times New Roman" w:cs="Times New Roman"/>
          <w:sz w:val="24"/>
          <w:szCs w:val="24"/>
        </w:rPr>
        <w:br/>
        <w:t>c) Subcontratación parcial del proceso de soplado con un tercero (capacidad extra: 40,000 unid/mes, costo $120/unidad).</w:t>
      </w:r>
    </w:p>
    <w:p w14:paraId="6520AC18" w14:textId="77777777" w:rsidR="008B68D0" w:rsidRPr="00922AFC" w:rsidRDefault="008B68D0" w:rsidP="00602DF9">
      <w:pPr>
        <w:spacing w:line="480" w:lineRule="auto"/>
        <w:jc w:val="both"/>
        <w:rPr>
          <w:rFonts w:ascii="Times New Roman" w:hAnsi="Times New Roman" w:cs="Times New Roman"/>
          <w:sz w:val="24"/>
          <w:szCs w:val="24"/>
        </w:rPr>
      </w:pPr>
      <w:r w:rsidRPr="00922AFC">
        <w:rPr>
          <w:rFonts w:ascii="Times New Roman" w:hAnsi="Times New Roman" w:cs="Times New Roman"/>
          <w:sz w:val="24"/>
          <w:szCs w:val="24"/>
        </w:rPr>
        <w:t xml:space="preserve">Calcule el impacto en </w:t>
      </w:r>
      <w:r w:rsidRPr="00922AFC">
        <w:rPr>
          <w:rFonts w:ascii="Times New Roman" w:hAnsi="Times New Roman" w:cs="Times New Roman"/>
          <w:b/>
          <w:bCs/>
          <w:sz w:val="24"/>
          <w:szCs w:val="24"/>
        </w:rPr>
        <w:t>costos operativos, productividad y tiempos de entrega</w:t>
      </w:r>
      <w:r w:rsidRPr="00922AFC">
        <w:rPr>
          <w:rFonts w:ascii="Times New Roman" w:hAnsi="Times New Roman" w:cs="Times New Roman"/>
          <w:sz w:val="24"/>
          <w:szCs w:val="24"/>
        </w:rPr>
        <w:t xml:space="preserve"> de cada alternativa.</w:t>
      </w:r>
    </w:p>
    <w:p w14:paraId="31770EDA" w14:textId="77777777" w:rsidR="008B68D0" w:rsidRPr="00922AFC" w:rsidRDefault="008B68D0" w:rsidP="00602DF9">
      <w:pPr>
        <w:numPr>
          <w:ilvl w:val="0"/>
          <w:numId w:val="10"/>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Toma de Decisión y Justificación:</w:t>
      </w:r>
      <w:r w:rsidRPr="00922AFC">
        <w:rPr>
          <w:rFonts w:ascii="Times New Roman" w:hAnsi="Times New Roman" w:cs="Times New Roman"/>
          <w:sz w:val="24"/>
          <w:szCs w:val="24"/>
        </w:rPr>
        <w:t xml:space="preserve"> Con base en el análisis, recomiende la mejor alternativa estratégica. Justifique no solo con cifras, sino también considerando </w:t>
      </w:r>
      <w:r w:rsidRPr="0033672E">
        <w:rPr>
          <w:rFonts w:ascii="Times New Roman" w:hAnsi="Times New Roman" w:cs="Times New Roman"/>
          <w:sz w:val="24"/>
          <w:szCs w:val="24"/>
        </w:rPr>
        <w:t>riesgos operativos, sostenibilidad y el posicionamiento competitivo a largo plazo de InnovaPlast S.A.S.</w:t>
      </w:r>
    </w:p>
    <w:p w14:paraId="6A92B506" w14:textId="4A36E51D" w:rsidR="008B68D0" w:rsidRPr="00922AFC" w:rsidRDefault="008B68D0" w:rsidP="00A148E4">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Este caso está diseñado para que el estudiante integre </w:t>
      </w:r>
      <w:r w:rsidRPr="0033672E">
        <w:rPr>
          <w:rFonts w:ascii="Times New Roman" w:hAnsi="Times New Roman" w:cs="Times New Roman"/>
          <w:sz w:val="24"/>
          <w:szCs w:val="24"/>
        </w:rPr>
        <w:t>TOC (identificación de cuellos de botella), Lean (balanceo de línea y reducción de desperdicios), análisis de capacidad y decisiones estratégicas de localización y expansión</w:t>
      </w:r>
      <w:r w:rsidRPr="00922AFC">
        <w:rPr>
          <w:rFonts w:ascii="Times New Roman" w:hAnsi="Times New Roman" w:cs="Times New Roman"/>
          <w:sz w:val="24"/>
          <w:szCs w:val="24"/>
        </w:rPr>
        <w:t>.</w:t>
      </w:r>
      <w:r w:rsidR="0032001C" w:rsidRPr="00922AFC">
        <w:rPr>
          <w:rFonts w:ascii="Times New Roman" w:hAnsi="Times New Roman" w:cs="Times New Roman"/>
          <w:sz w:val="24"/>
          <w:szCs w:val="24"/>
        </w:rPr>
        <w:t>”</w:t>
      </w:r>
    </w:p>
    <w:p w14:paraId="46374C9C" w14:textId="77777777" w:rsidR="00BB698A" w:rsidRPr="00922AFC" w:rsidRDefault="00BB698A"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Ese fue el caso descartado. A partir del segundo prompt, se generó un nuevo caso más enfocado en el factor humano y la eficiencia operativa, titulado “Caso de Estudio: </w:t>
      </w:r>
      <w:r w:rsidRPr="00922AFC">
        <w:rPr>
          <w:rFonts w:ascii="Times New Roman" w:hAnsi="Times New Roman" w:cs="Times New Roman"/>
          <w:sz w:val="24"/>
          <w:szCs w:val="24"/>
        </w:rPr>
        <w:lastRenderedPageBreak/>
        <w:t xml:space="preserve">Empaquetado de Galletas ‘Dulce Tentación’”. La empresa ficticia </w:t>
      </w:r>
      <w:r w:rsidRPr="00922AFC">
        <w:rPr>
          <w:rFonts w:ascii="Times New Roman" w:hAnsi="Times New Roman" w:cs="Times New Roman"/>
          <w:i/>
          <w:iCs/>
          <w:sz w:val="24"/>
          <w:szCs w:val="24"/>
        </w:rPr>
        <w:t>Dulce Tentación</w:t>
      </w:r>
      <w:r w:rsidRPr="00922AFC">
        <w:rPr>
          <w:rFonts w:ascii="Times New Roman" w:hAnsi="Times New Roman" w:cs="Times New Roman"/>
          <w:sz w:val="24"/>
          <w:szCs w:val="24"/>
        </w:rPr>
        <w:t xml:space="preserve"> produce galletas artesanales, y el caso se centra en las ineficiencias del proceso de empaquetado de su producto estrella, causado por tareas manuales desorganizadas y falta de estandarización.</w:t>
      </w:r>
    </w:p>
    <w:p w14:paraId="5282DDA1" w14:textId="77777777" w:rsidR="00BB698A" w:rsidRPr="00922AFC" w:rsidRDefault="00BB698A"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Se describen las estaciones de trabajo, los movimientos de los operarios y los tiempos aproximados, permitiendo identificar cuellos de botella como el pesado manual, la mala organización del espacio, la dependencia del factor humano y el sellado ineficiente de cajas. El tiempo total por paquete es de aproximadamente 134 segundos, lo que evidencia un proceso lento y costoso.</w:t>
      </w:r>
    </w:p>
    <w:p w14:paraId="017D44FB" w14:textId="77777777" w:rsidR="00BB698A" w:rsidRPr="00922AFC" w:rsidRDefault="00BB698A"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La conclusión resalta que las ineficiencias se deben a diseño deficiente de las estaciones, movimientos innecesarios y ausencia de herramientas adecuadas. Resolverlas requiere reorganización del espacio, automatización y estandarización, ofreciendo a los estudiantes un ejercicio práctico de análisis y mejora de procesos.</w:t>
      </w:r>
    </w:p>
    <w:p w14:paraId="19DE7608" w14:textId="77777777" w:rsidR="003F54BD" w:rsidRPr="00922AFC" w:rsidRDefault="003F54BD"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Caso de Estudio: Empaquetado de Galletas "Dulce Tentación"</w:t>
      </w:r>
    </w:p>
    <w:p w14:paraId="158D9B5B" w14:textId="24EE4BAE" w:rsidR="003F54BD" w:rsidRPr="00922AFC" w:rsidRDefault="003F54BD"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La empresa "Dulce Tentación" se dedica a la producción de galletas artesanales. El proceso de empaquetado de su producto estrella, las galletas de chocolate, presenta serias ineficiencias que generan retrasos y costos adicionales. El proceso actual es</w:t>
      </w:r>
      <w:r w:rsidRPr="0033672E">
        <w:rPr>
          <w:rFonts w:ascii="Times New Roman" w:hAnsi="Times New Roman" w:cs="Times New Roman"/>
          <w:sz w:val="24"/>
          <w:szCs w:val="24"/>
        </w:rPr>
        <w:t xml:space="preserve"> manual y desorganizado, carece de una metodología estandarizada.</w:t>
      </w:r>
    </w:p>
    <w:p w14:paraId="748DA6F5" w14:textId="77777777" w:rsidR="003F54BD" w:rsidRPr="00922AFC" w:rsidRDefault="003F54BD"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1. Estaciones de Trabajo y Descripción</w:t>
      </w:r>
    </w:p>
    <w:p w14:paraId="794AE7FB" w14:textId="77777777" w:rsidR="003F54BD" w:rsidRPr="00922AFC" w:rsidRDefault="003F54BD"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El área de empaquetado es un espacio de 20 metros cuadrados donde trabajan 5 operarios. Las estaciones de trabajo no están bien definidas, lo que provoca que el personal se estorbe mutuamente.</w:t>
      </w:r>
    </w:p>
    <w:p w14:paraId="49B28670" w14:textId="77777777" w:rsidR="003F54BD" w:rsidRPr="00922AFC" w:rsidRDefault="003F54BD" w:rsidP="00602DF9">
      <w:pPr>
        <w:numPr>
          <w:ilvl w:val="0"/>
          <w:numId w:val="18"/>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lastRenderedPageBreak/>
        <w:t>Estación A (Contenido y Pesado):</w:t>
      </w:r>
      <w:r w:rsidRPr="00922AFC">
        <w:rPr>
          <w:rFonts w:ascii="Times New Roman" w:hAnsi="Times New Roman" w:cs="Times New Roman"/>
          <w:sz w:val="24"/>
          <w:szCs w:val="24"/>
        </w:rPr>
        <w:t xml:space="preserve"> Un operario (Operario 1) es el encargado de recoger las galletas de las bandejas de enfriamiento. La bandeja se encuentra a 3 metros de la estación de pesado. El operario camina hasta la bandeja, recoge un puñado de galletas, las lleva a una báscula y las pesa manualmente para asegurar que cada paquete contenga 200 gramos. El pesaje es impreciso, lo que a menudo requiere agregar o quitar galletas.</w:t>
      </w:r>
    </w:p>
    <w:p w14:paraId="60DC5313" w14:textId="77777777" w:rsidR="003F54BD" w:rsidRPr="00922AFC" w:rsidRDefault="003F54BD" w:rsidP="00602DF9">
      <w:pPr>
        <w:numPr>
          <w:ilvl w:val="0"/>
          <w:numId w:val="18"/>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Estación B (Empaquetado Primario):</w:t>
      </w:r>
      <w:r w:rsidRPr="00922AFC">
        <w:rPr>
          <w:rFonts w:ascii="Times New Roman" w:hAnsi="Times New Roman" w:cs="Times New Roman"/>
          <w:sz w:val="24"/>
          <w:szCs w:val="24"/>
        </w:rPr>
        <w:t xml:space="preserve"> El Operario 2 recibe las galletas pesadas del Operario 1. Este operario tiene la tarea de introducirlas en bolsas de plástico transparente. Las bolsas están en una caja en el suelo, lo que requiere que el operario se agache constantemente. El sellado de la bolsa se realiza con una selladora térmica manual.</w:t>
      </w:r>
    </w:p>
    <w:p w14:paraId="7F6BD850" w14:textId="77777777" w:rsidR="003F54BD" w:rsidRPr="00922AFC" w:rsidRDefault="003F54BD" w:rsidP="00602DF9">
      <w:pPr>
        <w:numPr>
          <w:ilvl w:val="0"/>
          <w:numId w:val="18"/>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Estación C (Etiquetado y Sellado Secundario):</w:t>
      </w:r>
      <w:r w:rsidRPr="00922AFC">
        <w:rPr>
          <w:rFonts w:ascii="Times New Roman" w:hAnsi="Times New Roman" w:cs="Times New Roman"/>
          <w:sz w:val="24"/>
          <w:szCs w:val="24"/>
        </w:rPr>
        <w:t xml:space="preserve"> El Operario 3 toma las bolsas selladas del Operario 2. Este operario debe caminar 4 metros para llegar a una mesa donde están las etiquetas. Cada etiqueta se aplica manualmente y luego, la bolsa se introduce en una caja de cartón pre-doblada. Las cajas se almacenan en una pila desordenada al lado de la mesa.</w:t>
      </w:r>
    </w:p>
    <w:p w14:paraId="7CCBED34" w14:textId="693601BB" w:rsidR="003F54BD" w:rsidRPr="0033672E" w:rsidRDefault="003F54BD" w:rsidP="00602DF9">
      <w:pPr>
        <w:numPr>
          <w:ilvl w:val="0"/>
          <w:numId w:val="18"/>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Estación D (Sellado de Cajas):</w:t>
      </w:r>
      <w:r w:rsidRPr="00922AFC">
        <w:rPr>
          <w:rFonts w:ascii="Times New Roman" w:hAnsi="Times New Roman" w:cs="Times New Roman"/>
          <w:sz w:val="24"/>
          <w:szCs w:val="24"/>
        </w:rPr>
        <w:t xml:space="preserve"> Los Operarios 4 y 5 se encargan de esta estación. Reciben las cajas de cartón con las galletas. Uno de ellos aplica cinta adhesiva manualmente para sellar la caja y el otro la lleva a la zona de paletizado, a unos 5 metros de distancia. No hay un dispensador de cinta, lo que resulta en un corte manual e ineficiente de cada trozo.</w:t>
      </w:r>
    </w:p>
    <w:p w14:paraId="3657D855" w14:textId="77777777" w:rsidR="003F54BD" w:rsidRPr="00922AFC" w:rsidRDefault="003F54BD"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2. Movimientos y Tiempos Aproximados</w:t>
      </w:r>
    </w:p>
    <w:p w14:paraId="6312F2D8" w14:textId="77777777" w:rsidR="003F54BD" w:rsidRDefault="003F54BD"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Se realizó un estudio de tiempos y movimientos para cada tarea, revelando los siguientes datos:</w:t>
      </w:r>
    </w:p>
    <w:p w14:paraId="47351C14" w14:textId="309E2CF4" w:rsidR="0033672E" w:rsidRPr="00922AFC" w:rsidRDefault="0033672E" w:rsidP="00602DF9">
      <w:pPr>
        <w:spacing w:line="480" w:lineRule="auto"/>
        <w:rPr>
          <w:rFonts w:ascii="Times New Roman" w:hAnsi="Times New Roman" w:cs="Times New Roman"/>
          <w:sz w:val="24"/>
          <w:szCs w:val="24"/>
        </w:rPr>
      </w:pPr>
      <w:r w:rsidRPr="0033672E">
        <w:rPr>
          <w:rFonts w:ascii="Times New Roman" w:hAnsi="Times New Roman" w:cs="Times New Roman"/>
          <w:b/>
          <w:bCs/>
          <w:sz w:val="24"/>
          <w:szCs w:val="24"/>
        </w:rPr>
        <w:t>Tabla C5:</w:t>
      </w:r>
      <w:r>
        <w:rPr>
          <w:rFonts w:ascii="Times New Roman" w:hAnsi="Times New Roman" w:cs="Times New Roman"/>
          <w:sz w:val="24"/>
          <w:szCs w:val="24"/>
        </w:rPr>
        <w:t xml:space="preserve"> </w:t>
      </w:r>
      <w:r w:rsidRPr="0033672E">
        <w:rPr>
          <w:rFonts w:ascii="Times New Roman" w:hAnsi="Times New Roman" w:cs="Times New Roman"/>
          <w:i/>
          <w:iCs/>
          <w:sz w:val="24"/>
          <w:szCs w:val="24"/>
        </w:rPr>
        <w:t>Tiempos y movimientos de la empresa dulce tentación.</w:t>
      </w:r>
    </w:p>
    <w:tbl>
      <w:tblPr>
        <w:tblStyle w:val="Tablanormal1"/>
        <w:tblW w:w="0" w:type="auto"/>
        <w:tblLook w:val="04A0" w:firstRow="1" w:lastRow="0" w:firstColumn="1" w:lastColumn="0" w:noHBand="0" w:noVBand="1"/>
      </w:tblPr>
      <w:tblGrid>
        <w:gridCol w:w="2302"/>
        <w:gridCol w:w="1516"/>
        <w:gridCol w:w="3149"/>
        <w:gridCol w:w="1861"/>
      </w:tblGrid>
      <w:tr w:rsidR="003F54BD" w:rsidRPr="00922AFC" w14:paraId="19467C28" w14:textId="77777777" w:rsidTr="00DC67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8FB2A9F"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lastRenderedPageBreak/>
              <w:t>Tarea</w:t>
            </w:r>
          </w:p>
        </w:tc>
        <w:tc>
          <w:tcPr>
            <w:tcW w:w="0" w:type="auto"/>
            <w:hideMark/>
          </w:tcPr>
          <w:p w14:paraId="069F1405" w14:textId="77777777" w:rsidR="003F54BD" w:rsidRPr="00922AFC" w:rsidRDefault="003F54BD"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w:t>
            </w:r>
          </w:p>
        </w:tc>
        <w:tc>
          <w:tcPr>
            <w:tcW w:w="0" w:type="auto"/>
            <w:hideMark/>
          </w:tcPr>
          <w:p w14:paraId="1FCFB9C4" w14:textId="77777777" w:rsidR="003F54BD" w:rsidRPr="00922AFC" w:rsidRDefault="003F54BD"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Movimiento/Acción</w:t>
            </w:r>
          </w:p>
        </w:tc>
        <w:tc>
          <w:tcPr>
            <w:tcW w:w="0" w:type="auto"/>
            <w:hideMark/>
          </w:tcPr>
          <w:p w14:paraId="7F1665A6" w14:textId="77777777" w:rsidR="003F54BD" w:rsidRPr="00922AFC" w:rsidRDefault="003F54BD" w:rsidP="00602DF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Tiempo (segundos)</w:t>
            </w:r>
          </w:p>
        </w:tc>
      </w:tr>
      <w:tr w:rsidR="003F54BD" w:rsidRPr="00922AFC" w14:paraId="725154C1"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015BEE8"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Recolección</w:t>
            </w:r>
          </w:p>
        </w:tc>
        <w:tc>
          <w:tcPr>
            <w:tcW w:w="0" w:type="auto"/>
            <w:hideMark/>
          </w:tcPr>
          <w:p w14:paraId="1D49A2D9"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1</w:t>
            </w:r>
          </w:p>
        </w:tc>
        <w:tc>
          <w:tcPr>
            <w:tcW w:w="0" w:type="auto"/>
            <w:hideMark/>
          </w:tcPr>
          <w:p w14:paraId="2CF92D22"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Caminar a la bandeja y volver</w:t>
            </w:r>
          </w:p>
        </w:tc>
        <w:tc>
          <w:tcPr>
            <w:tcW w:w="0" w:type="auto"/>
            <w:hideMark/>
          </w:tcPr>
          <w:p w14:paraId="6E454412"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10</w:t>
            </w:r>
          </w:p>
        </w:tc>
      </w:tr>
      <w:tr w:rsidR="003F54BD" w:rsidRPr="00922AFC" w14:paraId="375E08EE"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352D77CF"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Pesado</w:t>
            </w:r>
          </w:p>
        </w:tc>
        <w:tc>
          <w:tcPr>
            <w:tcW w:w="0" w:type="auto"/>
            <w:hideMark/>
          </w:tcPr>
          <w:p w14:paraId="2C5A183E"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1</w:t>
            </w:r>
          </w:p>
        </w:tc>
        <w:tc>
          <w:tcPr>
            <w:tcW w:w="0" w:type="auto"/>
            <w:hideMark/>
          </w:tcPr>
          <w:p w14:paraId="1760C669"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Pesar y ajustar la cantidad</w:t>
            </w:r>
          </w:p>
        </w:tc>
        <w:tc>
          <w:tcPr>
            <w:tcW w:w="0" w:type="auto"/>
            <w:hideMark/>
          </w:tcPr>
          <w:p w14:paraId="76A87359"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15</w:t>
            </w:r>
          </w:p>
        </w:tc>
      </w:tr>
      <w:tr w:rsidR="003F54BD" w:rsidRPr="00922AFC" w14:paraId="53720991"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D896602"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Paso de Galletas</w:t>
            </w:r>
          </w:p>
        </w:tc>
        <w:tc>
          <w:tcPr>
            <w:tcW w:w="0" w:type="auto"/>
            <w:hideMark/>
          </w:tcPr>
          <w:p w14:paraId="0B1B2283"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1</w:t>
            </w:r>
          </w:p>
        </w:tc>
        <w:tc>
          <w:tcPr>
            <w:tcW w:w="0" w:type="auto"/>
            <w:hideMark/>
          </w:tcPr>
          <w:p w14:paraId="2B07AF84"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Pasar galletas al Operario 2</w:t>
            </w:r>
          </w:p>
        </w:tc>
        <w:tc>
          <w:tcPr>
            <w:tcW w:w="0" w:type="auto"/>
            <w:hideMark/>
          </w:tcPr>
          <w:p w14:paraId="60E53012"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5</w:t>
            </w:r>
          </w:p>
        </w:tc>
      </w:tr>
      <w:tr w:rsidR="003F54BD" w:rsidRPr="00922AFC" w14:paraId="4475D657"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58E5D026"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Recolección de Bolsa</w:t>
            </w:r>
          </w:p>
        </w:tc>
        <w:tc>
          <w:tcPr>
            <w:tcW w:w="0" w:type="auto"/>
            <w:hideMark/>
          </w:tcPr>
          <w:p w14:paraId="036F1ECB"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2</w:t>
            </w:r>
          </w:p>
        </w:tc>
        <w:tc>
          <w:tcPr>
            <w:tcW w:w="0" w:type="auto"/>
            <w:hideMark/>
          </w:tcPr>
          <w:p w14:paraId="58FD152E"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Agacharse para tomar bolsa</w:t>
            </w:r>
          </w:p>
        </w:tc>
        <w:tc>
          <w:tcPr>
            <w:tcW w:w="0" w:type="auto"/>
            <w:hideMark/>
          </w:tcPr>
          <w:p w14:paraId="002271D6"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8</w:t>
            </w:r>
          </w:p>
        </w:tc>
      </w:tr>
      <w:tr w:rsidR="003F54BD" w:rsidRPr="00922AFC" w14:paraId="661539A2"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7AC98E7"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Introducir Galletas</w:t>
            </w:r>
          </w:p>
        </w:tc>
        <w:tc>
          <w:tcPr>
            <w:tcW w:w="0" w:type="auto"/>
            <w:hideMark/>
          </w:tcPr>
          <w:p w14:paraId="3372C137"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2</w:t>
            </w:r>
          </w:p>
        </w:tc>
        <w:tc>
          <w:tcPr>
            <w:tcW w:w="0" w:type="auto"/>
            <w:hideMark/>
          </w:tcPr>
          <w:p w14:paraId="546B3904"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Empacar galletas en la bolsa</w:t>
            </w:r>
          </w:p>
        </w:tc>
        <w:tc>
          <w:tcPr>
            <w:tcW w:w="0" w:type="auto"/>
            <w:hideMark/>
          </w:tcPr>
          <w:p w14:paraId="307726B8"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10</w:t>
            </w:r>
          </w:p>
        </w:tc>
      </w:tr>
      <w:tr w:rsidR="003F54BD" w:rsidRPr="00922AFC" w14:paraId="52762453"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5750DF0E"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Sellado Primario</w:t>
            </w:r>
          </w:p>
        </w:tc>
        <w:tc>
          <w:tcPr>
            <w:tcW w:w="0" w:type="auto"/>
            <w:hideMark/>
          </w:tcPr>
          <w:p w14:paraId="548A08CE"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2</w:t>
            </w:r>
          </w:p>
        </w:tc>
        <w:tc>
          <w:tcPr>
            <w:tcW w:w="0" w:type="auto"/>
            <w:hideMark/>
          </w:tcPr>
          <w:p w14:paraId="4E80B62E"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Sellar la bolsa con máquina manual</w:t>
            </w:r>
          </w:p>
        </w:tc>
        <w:tc>
          <w:tcPr>
            <w:tcW w:w="0" w:type="auto"/>
            <w:hideMark/>
          </w:tcPr>
          <w:p w14:paraId="3AD9D967"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12</w:t>
            </w:r>
          </w:p>
        </w:tc>
      </w:tr>
      <w:tr w:rsidR="003F54BD" w:rsidRPr="00922AFC" w14:paraId="2E259B88"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95C712D"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Paso de Bolsa</w:t>
            </w:r>
          </w:p>
        </w:tc>
        <w:tc>
          <w:tcPr>
            <w:tcW w:w="0" w:type="auto"/>
            <w:hideMark/>
          </w:tcPr>
          <w:p w14:paraId="0A6E89D7"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2</w:t>
            </w:r>
          </w:p>
        </w:tc>
        <w:tc>
          <w:tcPr>
            <w:tcW w:w="0" w:type="auto"/>
            <w:hideMark/>
          </w:tcPr>
          <w:p w14:paraId="4DAAC350"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Pasar bolsa al Operario 3</w:t>
            </w:r>
          </w:p>
        </w:tc>
        <w:tc>
          <w:tcPr>
            <w:tcW w:w="0" w:type="auto"/>
            <w:hideMark/>
          </w:tcPr>
          <w:p w14:paraId="2B13B579"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5</w:t>
            </w:r>
          </w:p>
        </w:tc>
      </w:tr>
      <w:tr w:rsidR="003F54BD" w:rsidRPr="00922AFC" w14:paraId="4883ED4B"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73CC6933"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Recolección de Etiqueta</w:t>
            </w:r>
          </w:p>
        </w:tc>
        <w:tc>
          <w:tcPr>
            <w:tcW w:w="0" w:type="auto"/>
            <w:hideMark/>
          </w:tcPr>
          <w:p w14:paraId="03ECBD98"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3</w:t>
            </w:r>
          </w:p>
        </w:tc>
        <w:tc>
          <w:tcPr>
            <w:tcW w:w="0" w:type="auto"/>
            <w:hideMark/>
          </w:tcPr>
          <w:p w14:paraId="2C3231A2"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Caminar a la mesa de etiquetas</w:t>
            </w:r>
          </w:p>
        </w:tc>
        <w:tc>
          <w:tcPr>
            <w:tcW w:w="0" w:type="auto"/>
            <w:hideMark/>
          </w:tcPr>
          <w:p w14:paraId="1CA6DD49"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8</w:t>
            </w:r>
          </w:p>
        </w:tc>
      </w:tr>
      <w:tr w:rsidR="003F54BD" w:rsidRPr="00922AFC" w14:paraId="5774ACB4"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83343CC"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Etiquetado</w:t>
            </w:r>
          </w:p>
        </w:tc>
        <w:tc>
          <w:tcPr>
            <w:tcW w:w="0" w:type="auto"/>
            <w:hideMark/>
          </w:tcPr>
          <w:p w14:paraId="31BC8BA7"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3</w:t>
            </w:r>
          </w:p>
        </w:tc>
        <w:tc>
          <w:tcPr>
            <w:tcW w:w="0" w:type="auto"/>
            <w:hideMark/>
          </w:tcPr>
          <w:p w14:paraId="29465565"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Aplicar etiqueta manualmente</w:t>
            </w:r>
          </w:p>
        </w:tc>
        <w:tc>
          <w:tcPr>
            <w:tcW w:w="0" w:type="auto"/>
            <w:hideMark/>
          </w:tcPr>
          <w:p w14:paraId="0A46C15C"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10</w:t>
            </w:r>
          </w:p>
        </w:tc>
      </w:tr>
      <w:tr w:rsidR="003F54BD" w:rsidRPr="00922AFC" w14:paraId="71EAF073"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32125DC4"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Recolección de Caja</w:t>
            </w:r>
          </w:p>
        </w:tc>
        <w:tc>
          <w:tcPr>
            <w:tcW w:w="0" w:type="auto"/>
            <w:hideMark/>
          </w:tcPr>
          <w:p w14:paraId="05A40305"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3</w:t>
            </w:r>
          </w:p>
        </w:tc>
        <w:tc>
          <w:tcPr>
            <w:tcW w:w="0" w:type="auto"/>
            <w:hideMark/>
          </w:tcPr>
          <w:p w14:paraId="00148FFE"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Tomar caja de pila desordenada</w:t>
            </w:r>
          </w:p>
        </w:tc>
        <w:tc>
          <w:tcPr>
            <w:tcW w:w="0" w:type="auto"/>
            <w:hideMark/>
          </w:tcPr>
          <w:p w14:paraId="2FE4A717"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5</w:t>
            </w:r>
          </w:p>
        </w:tc>
      </w:tr>
      <w:tr w:rsidR="003F54BD" w:rsidRPr="00922AFC" w14:paraId="6065BE5A"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D17641C"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Introducir Bolsa en Caja</w:t>
            </w:r>
          </w:p>
        </w:tc>
        <w:tc>
          <w:tcPr>
            <w:tcW w:w="0" w:type="auto"/>
            <w:hideMark/>
          </w:tcPr>
          <w:p w14:paraId="65687B95"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3</w:t>
            </w:r>
          </w:p>
        </w:tc>
        <w:tc>
          <w:tcPr>
            <w:tcW w:w="0" w:type="auto"/>
            <w:hideMark/>
          </w:tcPr>
          <w:p w14:paraId="7459F52B"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Empacar bolsa en la caja</w:t>
            </w:r>
          </w:p>
        </w:tc>
        <w:tc>
          <w:tcPr>
            <w:tcW w:w="0" w:type="auto"/>
            <w:hideMark/>
          </w:tcPr>
          <w:p w14:paraId="3A1F5DFE"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8</w:t>
            </w:r>
          </w:p>
        </w:tc>
      </w:tr>
      <w:tr w:rsidR="003F54BD" w:rsidRPr="00922AFC" w14:paraId="51B3068F"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3A445DCF"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Paso de Caja</w:t>
            </w:r>
          </w:p>
        </w:tc>
        <w:tc>
          <w:tcPr>
            <w:tcW w:w="0" w:type="auto"/>
            <w:hideMark/>
          </w:tcPr>
          <w:p w14:paraId="6BCFA33E"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3</w:t>
            </w:r>
          </w:p>
        </w:tc>
        <w:tc>
          <w:tcPr>
            <w:tcW w:w="0" w:type="auto"/>
            <w:hideMark/>
          </w:tcPr>
          <w:p w14:paraId="17B66196"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Pasar caja a los Operarios 4 y 5</w:t>
            </w:r>
          </w:p>
        </w:tc>
        <w:tc>
          <w:tcPr>
            <w:tcW w:w="0" w:type="auto"/>
            <w:hideMark/>
          </w:tcPr>
          <w:p w14:paraId="4ACA65DF"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5</w:t>
            </w:r>
          </w:p>
        </w:tc>
      </w:tr>
      <w:tr w:rsidR="003F54BD" w:rsidRPr="00922AFC" w14:paraId="71D5F01C" w14:textId="77777777" w:rsidTr="00DC6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C0F8107"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t>Sellado de Caja</w:t>
            </w:r>
          </w:p>
        </w:tc>
        <w:tc>
          <w:tcPr>
            <w:tcW w:w="0" w:type="auto"/>
            <w:hideMark/>
          </w:tcPr>
          <w:p w14:paraId="59D5C4A8"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Operarios 4 y 5</w:t>
            </w:r>
          </w:p>
        </w:tc>
        <w:tc>
          <w:tcPr>
            <w:tcW w:w="0" w:type="auto"/>
            <w:hideMark/>
          </w:tcPr>
          <w:p w14:paraId="78E63612"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Medir y cortar cinta, sellar</w:t>
            </w:r>
          </w:p>
        </w:tc>
        <w:tc>
          <w:tcPr>
            <w:tcW w:w="0" w:type="auto"/>
            <w:hideMark/>
          </w:tcPr>
          <w:p w14:paraId="32B556F6" w14:textId="77777777" w:rsidR="003F54BD" w:rsidRPr="00922AFC" w:rsidRDefault="003F54BD" w:rsidP="00602DF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15</w:t>
            </w:r>
          </w:p>
        </w:tc>
      </w:tr>
      <w:tr w:rsidR="003F54BD" w:rsidRPr="00922AFC" w14:paraId="4AF7BDEA" w14:textId="77777777" w:rsidTr="00DC6739">
        <w:tc>
          <w:tcPr>
            <w:cnfStyle w:val="001000000000" w:firstRow="0" w:lastRow="0" w:firstColumn="1" w:lastColumn="0" w:oddVBand="0" w:evenVBand="0" w:oddHBand="0" w:evenHBand="0" w:firstRowFirstColumn="0" w:firstRowLastColumn="0" w:lastRowFirstColumn="0" w:lastRowLastColumn="0"/>
            <w:tcW w:w="0" w:type="auto"/>
            <w:hideMark/>
          </w:tcPr>
          <w:p w14:paraId="37694CB9" w14:textId="77777777" w:rsidR="003F54BD" w:rsidRPr="00922AFC" w:rsidRDefault="003F54BD" w:rsidP="00602DF9">
            <w:pPr>
              <w:spacing w:line="480" w:lineRule="auto"/>
              <w:jc w:val="center"/>
              <w:rPr>
                <w:rFonts w:ascii="Times New Roman" w:hAnsi="Times New Roman" w:cs="Times New Roman"/>
                <w:sz w:val="24"/>
                <w:szCs w:val="24"/>
              </w:rPr>
            </w:pPr>
            <w:r w:rsidRPr="00922AFC">
              <w:rPr>
                <w:rFonts w:ascii="Times New Roman" w:hAnsi="Times New Roman" w:cs="Times New Roman"/>
                <w:sz w:val="24"/>
                <w:szCs w:val="24"/>
              </w:rPr>
              <w:lastRenderedPageBreak/>
              <w:t>Transporte a Paletizado</w:t>
            </w:r>
          </w:p>
        </w:tc>
        <w:tc>
          <w:tcPr>
            <w:tcW w:w="0" w:type="auto"/>
            <w:hideMark/>
          </w:tcPr>
          <w:p w14:paraId="5DB11412"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Operario 5</w:t>
            </w:r>
          </w:p>
        </w:tc>
        <w:tc>
          <w:tcPr>
            <w:tcW w:w="0" w:type="auto"/>
            <w:hideMark/>
          </w:tcPr>
          <w:p w14:paraId="6D5BDF96"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Caminar a zona de paletizado</w:t>
            </w:r>
          </w:p>
        </w:tc>
        <w:tc>
          <w:tcPr>
            <w:tcW w:w="0" w:type="auto"/>
            <w:hideMark/>
          </w:tcPr>
          <w:p w14:paraId="789D70A7" w14:textId="77777777" w:rsidR="003F54BD" w:rsidRPr="00922AFC" w:rsidRDefault="003F54BD" w:rsidP="00602DF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10</w:t>
            </w:r>
          </w:p>
        </w:tc>
      </w:tr>
    </w:tbl>
    <w:p w14:paraId="14B5CD6B" w14:textId="77777777" w:rsidR="00922AFC" w:rsidRDefault="00922AFC" w:rsidP="00602DF9">
      <w:pPr>
        <w:spacing w:line="480" w:lineRule="auto"/>
        <w:rPr>
          <w:rFonts w:ascii="Times New Roman" w:hAnsi="Times New Roman" w:cs="Times New Roman"/>
          <w:sz w:val="24"/>
          <w:szCs w:val="24"/>
        </w:rPr>
      </w:pPr>
    </w:p>
    <w:p w14:paraId="25FAE2E9" w14:textId="1647E7B5" w:rsidR="003F54BD" w:rsidRPr="00922AFC" w:rsidRDefault="003F54BD"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El tiempo total por paquete es de aproximadamente </w:t>
      </w:r>
      <w:r w:rsidRPr="0033672E">
        <w:rPr>
          <w:rFonts w:ascii="Times New Roman" w:hAnsi="Times New Roman" w:cs="Times New Roman"/>
          <w:sz w:val="24"/>
          <w:szCs w:val="24"/>
        </w:rPr>
        <w:t>134 segundos</w:t>
      </w:r>
      <w:r w:rsidRPr="00922AFC">
        <w:rPr>
          <w:rFonts w:ascii="Times New Roman" w:hAnsi="Times New Roman" w:cs="Times New Roman"/>
          <w:sz w:val="24"/>
          <w:szCs w:val="24"/>
        </w:rPr>
        <w:t>, lo cual es extremadamente alto para un proceso de producción en masa.</w:t>
      </w:r>
    </w:p>
    <w:p w14:paraId="24DFB8A6" w14:textId="77777777" w:rsidR="003F54BD" w:rsidRPr="00922AFC" w:rsidRDefault="003F54BD"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3. Principales Cuellos de Botella</w:t>
      </w:r>
    </w:p>
    <w:p w14:paraId="35BB6E07" w14:textId="77777777" w:rsidR="003F54BD" w:rsidRPr="00922AFC" w:rsidRDefault="003F54BD" w:rsidP="00A148E4">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Los cuellos de botella son los puntos del proceso que limitan el rendimiento y la eficiencia general. En este caso, se identificaron varios:</w:t>
      </w:r>
    </w:p>
    <w:p w14:paraId="7278E572" w14:textId="77777777" w:rsidR="003F54BD" w:rsidRPr="00922AFC" w:rsidRDefault="003F54BD" w:rsidP="00602DF9">
      <w:pPr>
        <w:numPr>
          <w:ilvl w:val="0"/>
          <w:numId w:val="19"/>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Pesado Manual (Estación A):</w:t>
      </w:r>
      <w:r w:rsidRPr="00922AFC">
        <w:rPr>
          <w:rFonts w:ascii="Times New Roman" w:hAnsi="Times New Roman" w:cs="Times New Roman"/>
          <w:sz w:val="24"/>
          <w:szCs w:val="24"/>
        </w:rPr>
        <w:t xml:space="preserve"> Este es el cuello de botella más significativo. El Operario 1 tiene que esperar a que las galletas se enfríen y luego realiza un pesaje impreciso y lento. La variación en el peso genera un retraso al tener que corregir la cantidad de galletas, lo que ralentiza todo el flujo.</w:t>
      </w:r>
    </w:p>
    <w:p w14:paraId="23073DA1" w14:textId="77777777" w:rsidR="003F54BD" w:rsidRPr="00922AFC" w:rsidRDefault="003F54BD" w:rsidP="00602DF9">
      <w:pPr>
        <w:numPr>
          <w:ilvl w:val="0"/>
          <w:numId w:val="19"/>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Falta de Organización (General):</w:t>
      </w:r>
      <w:r w:rsidRPr="00922AFC">
        <w:rPr>
          <w:rFonts w:ascii="Times New Roman" w:hAnsi="Times New Roman" w:cs="Times New Roman"/>
          <w:sz w:val="24"/>
          <w:szCs w:val="24"/>
        </w:rPr>
        <w:t xml:space="preserve"> El diseño desordenado de las estaciones de trabajo obliga a los operarios a caminar distancias excesivas, lo que es un movimiento de desperdicio. La ubicación de los materiales (bolsas, cajas, etiquetas) en lugares inaccesibles como el suelo o pilas desorganizadas, genera pausas y movimientos innecesarios.</w:t>
      </w:r>
    </w:p>
    <w:p w14:paraId="67D3FCAA" w14:textId="77777777" w:rsidR="003F54BD" w:rsidRPr="00922AFC" w:rsidRDefault="003F54BD" w:rsidP="00602DF9">
      <w:pPr>
        <w:numPr>
          <w:ilvl w:val="0"/>
          <w:numId w:val="19"/>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t>Dependencia Humana (General):</w:t>
      </w:r>
      <w:r w:rsidRPr="00922AFC">
        <w:rPr>
          <w:rFonts w:ascii="Times New Roman" w:hAnsi="Times New Roman" w:cs="Times New Roman"/>
          <w:sz w:val="24"/>
          <w:szCs w:val="24"/>
        </w:rPr>
        <w:t xml:space="preserve"> Todas las operaciones dependen de un operario que transfiere el producto al siguiente. Si un operario se retrasa, toda la línea se detiene o se acumula producto.</w:t>
      </w:r>
    </w:p>
    <w:p w14:paraId="4A90E1EB" w14:textId="77777777" w:rsidR="003F54BD" w:rsidRPr="00922AFC" w:rsidRDefault="003F54BD" w:rsidP="00602DF9">
      <w:pPr>
        <w:numPr>
          <w:ilvl w:val="0"/>
          <w:numId w:val="19"/>
        </w:numPr>
        <w:spacing w:line="480" w:lineRule="auto"/>
        <w:ind w:left="0" w:firstLine="0"/>
        <w:jc w:val="both"/>
        <w:rPr>
          <w:rFonts w:ascii="Times New Roman" w:hAnsi="Times New Roman" w:cs="Times New Roman"/>
          <w:sz w:val="24"/>
          <w:szCs w:val="24"/>
        </w:rPr>
      </w:pPr>
      <w:r w:rsidRPr="00922AFC">
        <w:rPr>
          <w:rFonts w:ascii="Times New Roman" w:hAnsi="Times New Roman" w:cs="Times New Roman"/>
          <w:b/>
          <w:bCs/>
          <w:sz w:val="24"/>
          <w:szCs w:val="24"/>
        </w:rPr>
        <w:lastRenderedPageBreak/>
        <w:t>Sellado de Cajas:</w:t>
      </w:r>
      <w:r w:rsidRPr="00922AFC">
        <w:rPr>
          <w:rFonts w:ascii="Times New Roman" w:hAnsi="Times New Roman" w:cs="Times New Roman"/>
          <w:sz w:val="24"/>
          <w:szCs w:val="24"/>
        </w:rPr>
        <w:t xml:space="preserve"> La necesidad de que dos operarios compartan una tarea simple como el sellado de cajas, de manera manual y con cinta, es altamente ineficiente y podría ser realizada por una sola persona o automatizada.</w:t>
      </w:r>
    </w:p>
    <w:p w14:paraId="2049947B" w14:textId="77777777" w:rsidR="0033672E" w:rsidRDefault="003F54BD"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Conclusión</w:t>
      </w:r>
    </w:p>
    <w:p w14:paraId="3337DE3F" w14:textId="41D20089" w:rsidR="003F54BD" w:rsidRPr="00922AFC" w:rsidRDefault="003F54BD"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La ineficiencia del proceso de empaquetado de "Dulce Tentación" se debe a una combinación de</w:t>
      </w:r>
      <w:r w:rsidRPr="0033672E">
        <w:rPr>
          <w:rFonts w:ascii="Times New Roman" w:hAnsi="Times New Roman" w:cs="Times New Roman"/>
          <w:sz w:val="24"/>
          <w:szCs w:val="24"/>
        </w:rPr>
        <w:t xml:space="preserve"> mal diseño de la estación de trabajo, movimientos innecesarios, poca estandarización de tareas y falta de herramientas adecuadas. </w:t>
      </w:r>
      <w:r w:rsidRPr="00922AFC">
        <w:rPr>
          <w:rFonts w:ascii="Times New Roman" w:hAnsi="Times New Roman" w:cs="Times New Roman"/>
          <w:sz w:val="24"/>
          <w:szCs w:val="24"/>
        </w:rPr>
        <w:t>Abordar estos problemas requeriría una reorganización del espacio, la automatización de tareas clave y la implementación de un flujo de trabajo más eficiente.</w:t>
      </w:r>
    </w:p>
    <w:p w14:paraId="4336DF14" w14:textId="633CD781" w:rsidR="003F54BD" w:rsidRPr="00922AFC" w:rsidRDefault="00F4775D"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Este </w:t>
      </w:r>
      <w:r w:rsidR="00D9425C" w:rsidRPr="00922AFC">
        <w:rPr>
          <w:rFonts w:ascii="Times New Roman" w:hAnsi="Times New Roman" w:cs="Times New Roman"/>
          <w:sz w:val="24"/>
          <w:szCs w:val="24"/>
        </w:rPr>
        <w:t xml:space="preserve">segundo </w:t>
      </w:r>
      <w:r w:rsidR="00106CAA" w:rsidRPr="00922AFC">
        <w:rPr>
          <w:rFonts w:ascii="Times New Roman" w:hAnsi="Times New Roman" w:cs="Times New Roman"/>
          <w:sz w:val="24"/>
          <w:szCs w:val="24"/>
        </w:rPr>
        <w:t>caso,</w:t>
      </w:r>
      <w:r w:rsidR="00D9425C" w:rsidRPr="00922AFC">
        <w:rPr>
          <w:rFonts w:ascii="Times New Roman" w:hAnsi="Times New Roman" w:cs="Times New Roman"/>
          <w:sz w:val="24"/>
          <w:szCs w:val="24"/>
        </w:rPr>
        <w:t xml:space="preserve"> aunque generado desde cero, fue mejor debido a que se tom</w:t>
      </w:r>
      <w:r w:rsidR="00106CAA" w:rsidRPr="00922AFC">
        <w:rPr>
          <w:rFonts w:ascii="Times New Roman" w:hAnsi="Times New Roman" w:cs="Times New Roman"/>
          <w:sz w:val="24"/>
          <w:szCs w:val="24"/>
        </w:rPr>
        <w:t xml:space="preserve">ó </w:t>
      </w:r>
      <w:r w:rsidR="00D9425C" w:rsidRPr="00922AFC">
        <w:rPr>
          <w:rFonts w:ascii="Times New Roman" w:hAnsi="Times New Roman" w:cs="Times New Roman"/>
          <w:sz w:val="24"/>
          <w:szCs w:val="24"/>
        </w:rPr>
        <w:t>en cuenta l</w:t>
      </w:r>
      <w:r w:rsidR="00106CAA" w:rsidRPr="00922AFC">
        <w:rPr>
          <w:rFonts w:ascii="Times New Roman" w:hAnsi="Times New Roman" w:cs="Times New Roman"/>
          <w:sz w:val="24"/>
          <w:szCs w:val="24"/>
        </w:rPr>
        <w:t>a retroalimentación del profesor, dando un mejor resultado.</w:t>
      </w:r>
    </w:p>
    <w:p w14:paraId="312EC043" w14:textId="21929175" w:rsidR="00572880" w:rsidRPr="00922AFC" w:rsidRDefault="00572880" w:rsidP="00602DF9">
      <w:pPr>
        <w:spacing w:line="480" w:lineRule="auto"/>
        <w:jc w:val="both"/>
        <w:rPr>
          <w:rFonts w:ascii="Times New Roman" w:hAnsi="Times New Roman" w:cs="Times New Roman"/>
          <w:b/>
          <w:bCs/>
          <w:sz w:val="24"/>
          <w:szCs w:val="24"/>
        </w:rPr>
      </w:pPr>
      <w:r w:rsidRPr="00922AFC">
        <w:rPr>
          <w:rFonts w:ascii="Times New Roman" w:hAnsi="Times New Roman" w:cs="Times New Roman"/>
          <w:b/>
          <w:bCs/>
          <w:sz w:val="24"/>
          <w:szCs w:val="24"/>
        </w:rPr>
        <w:t>Implementación</w:t>
      </w:r>
    </w:p>
    <w:p w14:paraId="3CC387D9" w14:textId="4B522F9F" w:rsidR="00572880" w:rsidRDefault="00572880"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El primer caso generado fue sometido a revisión por el docente de la asignatura, con el fin de evaluar su pertinencia, claridad y aporte pedagógico. La retroalimentación indicó que, aunque el ejercicio presentaba un planteamiento inicial interesante, existían limitaciones importantes: la inclusión de temas no relacionados con los objetivos </w:t>
      </w:r>
      <w:r w:rsidR="00D811E1">
        <w:rPr>
          <w:rFonts w:ascii="Times New Roman" w:hAnsi="Times New Roman" w:cs="Times New Roman"/>
          <w:sz w:val="24"/>
          <w:szCs w:val="24"/>
        </w:rPr>
        <w:t>e</w:t>
      </w:r>
      <w:r w:rsidRPr="00922AFC">
        <w:rPr>
          <w:rFonts w:ascii="Times New Roman" w:hAnsi="Times New Roman" w:cs="Times New Roman"/>
          <w:sz w:val="24"/>
          <w:szCs w:val="24"/>
        </w:rPr>
        <w:t>specíficos de la asignatura, falta de claridad en la definición de capacidades de producción y detalles insuficientes sobre turnos y operarios, lo que dificultaba la aplicación práctica de los conceptos.</w:t>
      </w:r>
    </w:p>
    <w:p w14:paraId="20F72195" w14:textId="11075AD4" w:rsidR="0033672E" w:rsidRPr="00922AFC" w:rsidRDefault="0033672E" w:rsidP="00602DF9">
      <w:pPr>
        <w:spacing w:line="480" w:lineRule="auto"/>
        <w:rPr>
          <w:rFonts w:ascii="Times New Roman" w:hAnsi="Times New Roman" w:cs="Times New Roman"/>
          <w:sz w:val="24"/>
          <w:szCs w:val="24"/>
        </w:rPr>
      </w:pPr>
      <w:r w:rsidRPr="00D811E1">
        <w:rPr>
          <w:rFonts w:ascii="Times New Roman" w:hAnsi="Times New Roman" w:cs="Times New Roman"/>
          <w:b/>
          <w:bCs/>
          <w:sz w:val="24"/>
          <w:szCs w:val="24"/>
        </w:rPr>
        <w:t>Tabla C6:</w:t>
      </w:r>
      <w:r>
        <w:rPr>
          <w:rFonts w:ascii="Times New Roman" w:hAnsi="Times New Roman" w:cs="Times New Roman"/>
          <w:sz w:val="24"/>
          <w:szCs w:val="24"/>
        </w:rPr>
        <w:t xml:space="preserve"> </w:t>
      </w:r>
      <w:r w:rsidR="00D811E1" w:rsidRPr="00D811E1">
        <w:rPr>
          <w:rFonts w:ascii="Times New Roman" w:hAnsi="Times New Roman" w:cs="Times New Roman"/>
          <w:i/>
          <w:iCs/>
          <w:sz w:val="24"/>
          <w:szCs w:val="24"/>
        </w:rPr>
        <w:t xml:space="preserve">Comentarios y valoraciones </w:t>
      </w:r>
      <w:r w:rsidR="00D811E1">
        <w:rPr>
          <w:rFonts w:ascii="Times New Roman" w:hAnsi="Times New Roman" w:cs="Times New Roman"/>
          <w:i/>
          <w:iCs/>
          <w:sz w:val="24"/>
          <w:szCs w:val="24"/>
        </w:rPr>
        <w:t xml:space="preserve">primera intervención </w:t>
      </w:r>
      <w:r w:rsidR="00D811E1" w:rsidRPr="00D811E1">
        <w:rPr>
          <w:rFonts w:ascii="Times New Roman" w:hAnsi="Times New Roman" w:cs="Times New Roman"/>
          <w:i/>
          <w:iCs/>
          <w:sz w:val="24"/>
          <w:szCs w:val="24"/>
        </w:rPr>
        <w:t>del docente.</w:t>
      </w:r>
    </w:p>
    <w:tbl>
      <w:tblPr>
        <w:tblStyle w:val="Tablanormal1"/>
        <w:tblW w:w="0" w:type="auto"/>
        <w:tblLook w:val="04A0" w:firstRow="1" w:lastRow="0" w:firstColumn="1" w:lastColumn="0" w:noHBand="0" w:noVBand="1"/>
      </w:tblPr>
      <w:tblGrid>
        <w:gridCol w:w="1533"/>
        <w:gridCol w:w="1614"/>
        <w:gridCol w:w="2166"/>
        <w:gridCol w:w="1861"/>
        <w:gridCol w:w="1654"/>
      </w:tblGrid>
      <w:tr w:rsidR="00572880" w:rsidRPr="00922AFC" w14:paraId="514E54DC" w14:textId="77777777" w:rsidTr="005728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43F61E1" w14:textId="77777777" w:rsidR="00572880" w:rsidRPr="00922AFC" w:rsidRDefault="00572880" w:rsidP="00602DF9">
            <w:pPr>
              <w:spacing w:after="160" w:line="480" w:lineRule="auto"/>
              <w:jc w:val="both"/>
              <w:rPr>
                <w:rFonts w:ascii="Times New Roman" w:hAnsi="Times New Roman" w:cs="Times New Roman"/>
                <w:sz w:val="24"/>
                <w:szCs w:val="24"/>
              </w:rPr>
            </w:pPr>
            <w:r w:rsidRPr="00922AFC">
              <w:rPr>
                <w:rFonts w:ascii="Times New Roman" w:hAnsi="Times New Roman" w:cs="Times New Roman"/>
                <w:sz w:val="24"/>
                <w:szCs w:val="24"/>
              </w:rPr>
              <w:lastRenderedPageBreak/>
              <w:t>PROFESOR</w:t>
            </w:r>
          </w:p>
        </w:tc>
        <w:tc>
          <w:tcPr>
            <w:tcW w:w="0" w:type="auto"/>
            <w:hideMark/>
          </w:tcPr>
          <w:p w14:paraId="7E9ACA9A" w14:textId="77777777" w:rsidR="00572880" w:rsidRPr="00922AFC" w:rsidRDefault="00572880" w:rsidP="00602DF9">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ASPECTO EVALUADO</w:t>
            </w:r>
          </w:p>
        </w:tc>
        <w:tc>
          <w:tcPr>
            <w:tcW w:w="0" w:type="auto"/>
            <w:hideMark/>
          </w:tcPr>
          <w:p w14:paraId="135B7C4B" w14:textId="77777777" w:rsidR="00572880" w:rsidRPr="00922AFC" w:rsidRDefault="00572880" w:rsidP="00602DF9">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COMENTARIO</w:t>
            </w:r>
          </w:p>
        </w:tc>
        <w:tc>
          <w:tcPr>
            <w:tcW w:w="0" w:type="auto"/>
            <w:hideMark/>
          </w:tcPr>
          <w:p w14:paraId="37BC16F3" w14:textId="77777777" w:rsidR="00572880" w:rsidRPr="00922AFC" w:rsidRDefault="00572880" w:rsidP="00602DF9">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VALORACIÓN (1-5)</w:t>
            </w:r>
          </w:p>
        </w:tc>
        <w:tc>
          <w:tcPr>
            <w:tcW w:w="0" w:type="auto"/>
            <w:hideMark/>
          </w:tcPr>
          <w:p w14:paraId="45C9299D" w14:textId="77777777" w:rsidR="00572880" w:rsidRPr="00922AFC" w:rsidRDefault="00572880" w:rsidP="00602DF9">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ACCIÓN DE MEJORA</w:t>
            </w:r>
          </w:p>
        </w:tc>
      </w:tr>
      <w:tr w:rsidR="00572880" w:rsidRPr="00922AFC" w14:paraId="2AD3FA03" w14:textId="77777777" w:rsidTr="005728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51A5A2F" w14:textId="77777777" w:rsidR="00572880" w:rsidRPr="00922AFC" w:rsidRDefault="00572880" w:rsidP="00602DF9">
            <w:pPr>
              <w:spacing w:after="160" w:line="480" w:lineRule="auto"/>
              <w:jc w:val="both"/>
              <w:rPr>
                <w:rFonts w:ascii="Times New Roman" w:hAnsi="Times New Roman" w:cs="Times New Roman"/>
                <w:sz w:val="24"/>
                <w:szCs w:val="24"/>
              </w:rPr>
            </w:pPr>
            <w:r w:rsidRPr="00922AFC">
              <w:rPr>
                <w:rFonts w:ascii="Times New Roman" w:hAnsi="Times New Roman" w:cs="Times New Roman"/>
                <w:sz w:val="24"/>
                <w:szCs w:val="24"/>
              </w:rPr>
              <w:t>Rodolfo Mosquera</w:t>
            </w:r>
          </w:p>
        </w:tc>
        <w:tc>
          <w:tcPr>
            <w:tcW w:w="0" w:type="auto"/>
            <w:hideMark/>
          </w:tcPr>
          <w:p w14:paraId="1F0283E2" w14:textId="77777777" w:rsidR="00572880" w:rsidRPr="00922AFC" w:rsidRDefault="00572880"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Pertinencia del contenido (29014 vs 29018)</w:t>
            </w:r>
          </w:p>
        </w:tc>
        <w:tc>
          <w:tcPr>
            <w:tcW w:w="0" w:type="auto"/>
            <w:hideMark/>
          </w:tcPr>
          <w:p w14:paraId="3E8A4187" w14:textId="77777777" w:rsidR="00572880" w:rsidRPr="00922AFC" w:rsidRDefault="00572880"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El ejercicio incluye temas de otras asignaturas, como demanda proyectada, sostenibilidad, reducción de costos, calidad y gestión de inventarios, que no son pertinentes para 29014.</w:t>
            </w:r>
          </w:p>
        </w:tc>
        <w:tc>
          <w:tcPr>
            <w:tcW w:w="0" w:type="auto"/>
            <w:hideMark/>
          </w:tcPr>
          <w:p w14:paraId="5900BC5F" w14:textId="77777777" w:rsidR="00572880" w:rsidRPr="00922AFC" w:rsidRDefault="00572880"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w:t>
            </w:r>
          </w:p>
        </w:tc>
        <w:tc>
          <w:tcPr>
            <w:tcW w:w="0" w:type="auto"/>
            <w:hideMark/>
          </w:tcPr>
          <w:p w14:paraId="0C476AAC" w14:textId="77777777" w:rsidR="00572880" w:rsidRPr="00922AFC" w:rsidRDefault="00572880"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Eliminar estos elementos y centrar el caso únicamente en los contenidos de 29014: capacidad, procesos, distribución y balance de línea.</w:t>
            </w:r>
          </w:p>
        </w:tc>
      </w:tr>
      <w:tr w:rsidR="00572880" w:rsidRPr="00922AFC" w14:paraId="05F0FF42" w14:textId="77777777" w:rsidTr="00572880">
        <w:tc>
          <w:tcPr>
            <w:cnfStyle w:val="001000000000" w:firstRow="0" w:lastRow="0" w:firstColumn="1" w:lastColumn="0" w:oddVBand="0" w:evenVBand="0" w:oddHBand="0" w:evenHBand="0" w:firstRowFirstColumn="0" w:firstRowLastColumn="0" w:lastRowFirstColumn="0" w:lastRowLastColumn="0"/>
            <w:tcW w:w="0" w:type="auto"/>
            <w:hideMark/>
          </w:tcPr>
          <w:p w14:paraId="212B2167" w14:textId="77777777" w:rsidR="00572880" w:rsidRPr="00922AFC" w:rsidRDefault="00572880" w:rsidP="00602DF9">
            <w:pPr>
              <w:spacing w:after="160" w:line="480" w:lineRule="auto"/>
              <w:jc w:val="both"/>
              <w:rPr>
                <w:rFonts w:ascii="Times New Roman" w:hAnsi="Times New Roman" w:cs="Times New Roman"/>
                <w:sz w:val="24"/>
                <w:szCs w:val="24"/>
              </w:rPr>
            </w:pPr>
            <w:r w:rsidRPr="00922AFC">
              <w:rPr>
                <w:rFonts w:ascii="Times New Roman" w:hAnsi="Times New Roman" w:cs="Times New Roman"/>
                <w:sz w:val="24"/>
                <w:szCs w:val="24"/>
              </w:rPr>
              <w:t>Rodolfo Mosquera</w:t>
            </w:r>
          </w:p>
        </w:tc>
        <w:tc>
          <w:tcPr>
            <w:tcW w:w="0" w:type="auto"/>
            <w:hideMark/>
          </w:tcPr>
          <w:p w14:paraId="0EAD3DDE" w14:textId="77777777" w:rsidR="00572880" w:rsidRPr="00922AFC" w:rsidRDefault="00572880"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Claridad en la definición de capacidad instalada</w:t>
            </w:r>
          </w:p>
        </w:tc>
        <w:tc>
          <w:tcPr>
            <w:tcW w:w="0" w:type="auto"/>
            <w:hideMark/>
          </w:tcPr>
          <w:p w14:paraId="272B3222" w14:textId="77777777" w:rsidR="00572880" w:rsidRPr="00922AFC" w:rsidRDefault="00572880"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No se especifica a qué producto corresponde la capacidad instalada (ej. 1,200 ¿de 500 ml, 1 L o 2 L?).</w:t>
            </w:r>
          </w:p>
        </w:tc>
        <w:tc>
          <w:tcPr>
            <w:tcW w:w="0" w:type="auto"/>
            <w:hideMark/>
          </w:tcPr>
          <w:p w14:paraId="3F2F1CF1" w14:textId="77777777" w:rsidR="00572880" w:rsidRPr="00922AFC" w:rsidRDefault="00572880"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2</w:t>
            </w:r>
          </w:p>
        </w:tc>
        <w:tc>
          <w:tcPr>
            <w:tcW w:w="0" w:type="auto"/>
            <w:hideMark/>
          </w:tcPr>
          <w:p w14:paraId="0D76142F" w14:textId="77777777" w:rsidR="00572880" w:rsidRPr="00922AFC" w:rsidRDefault="00572880"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Detallar en las tablas de capacidad cada producto y proporcionar ejemplos de cálculo de capacidad.</w:t>
            </w:r>
          </w:p>
        </w:tc>
      </w:tr>
      <w:tr w:rsidR="00572880" w:rsidRPr="00922AFC" w14:paraId="1A1ED139" w14:textId="77777777" w:rsidTr="005728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7D3297" w14:textId="77777777" w:rsidR="00572880" w:rsidRPr="00922AFC" w:rsidRDefault="00572880" w:rsidP="00602DF9">
            <w:pPr>
              <w:spacing w:after="160" w:line="480" w:lineRule="auto"/>
              <w:jc w:val="both"/>
              <w:rPr>
                <w:rFonts w:ascii="Times New Roman" w:hAnsi="Times New Roman" w:cs="Times New Roman"/>
                <w:sz w:val="24"/>
                <w:szCs w:val="24"/>
              </w:rPr>
            </w:pPr>
            <w:r w:rsidRPr="00922AFC">
              <w:rPr>
                <w:rFonts w:ascii="Times New Roman" w:hAnsi="Times New Roman" w:cs="Times New Roman"/>
                <w:sz w:val="24"/>
                <w:szCs w:val="24"/>
              </w:rPr>
              <w:lastRenderedPageBreak/>
              <w:t>Rodolfo Mosquera</w:t>
            </w:r>
          </w:p>
        </w:tc>
        <w:tc>
          <w:tcPr>
            <w:tcW w:w="0" w:type="auto"/>
            <w:hideMark/>
          </w:tcPr>
          <w:p w14:paraId="230A7365" w14:textId="77777777" w:rsidR="00572880" w:rsidRPr="00922AFC" w:rsidRDefault="00572880"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Detalle sobre turnos y operarios</w:t>
            </w:r>
          </w:p>
        </w:tc>
        <w:tc>
          <w:tcPr>
            <w:tcW w:w="0" w:type="auto"/>
            <w:hideMark/>
          </w:tcPr>
          <w:p w14:paraId="62F9A76E" w14:textId="77777777" w:rsidR="00572880" w:rsidRPr="00922AFC" w:rsidRDefault="00572880"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Se mencionan “dos turnos” pero no se precisan horarios ni número de operarios por turno, dificultando los cálculos de capacidad mensual.</w:t>
            </w:r>
          </w:p>
        </w:tc>
        <w:tc>
          <w:tcPr>
            <w:tcW w:w="0" w:type="auto"/>
            <w:hideMark/>
          </w:tcPr>
          <w:p w14:paraId="1E991A94" w14:textId="77777777" w:rsidR="00572880" w:rsidRPr="00922AFC" w:rsidRDefault="00572880"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3</w:t>
            </w:r>
          </w:p>
        </w:tc>
        <w:tc>
          <w:tcPr>
            <w:tcW w:w="0" w:type="auto"/>
            <w:hideMark/>
          </w:tcPr>
          <w:p w14:paraId="729D5DA7" w14:textId="77777777" w:rsidR="00572880" w:rsidRPr="00922AFC" w:rsidRDefault="00572880"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Indicar claramente los horarios de los turnos y el número de operarios por estación en cada turno.</w:t>
            </w:r>
          </w:p>
        </w:tc>
      </w:tr>
    </w:tbl>
    <w:p w14:paraId="10366346" w14:textId="77777777" w:rsidR="00D811E1" w:rsidRDefault="00D811E1" w:rsidP="00602DF9">
      <w:pPr>
        <w:spacing w:line="480" w:lineRule="auto"/>
        <w:rPr>
          <w:rFonts w:ascii="Times New Roman" w:hAnsi="Times New Roman" w:cs="Times New Roman"/>
          <w:sz w:val="24"/>
          <w:szCs w:val="24"/>
        </w:rPr>
      </w:pPr>
    </w:p>
    <w:p w14:paraId="2B4D2D6F" w14:textId="7CA2E4F4" w:rsidR="00572880" w:rsidRPr="00922AFC" w:rsidRDefault="00572880"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A partir de esta retroalimentación se identificó que el primer caso no cumplía completamente con los objetivos pedagógicos y prácticos planteados, por lo que fue descartado. Las observaciones recibidas permitieron afinar los criterios de diseño para la generación del segundo caso, que centró su enfoque en un escenario más concreto y aplicable, considerando el factor humano, los movimientos y tiempos de los operarios, así como la identificación de cuellos de botella en un proceso productivo realista. Este segundo caso se convirtió en la base sobre la cual se avanzó en la fase de implementación, asegurando que los estudiantes pudieran aplicar los conceptos de manera significativa y alineada con los objetivos de aprendizaje.</w:t>
      </w:r>
    </w:p>
    <w:p w14:paraId="1D4F52D1" w14:textId="77777777" w:rsidR="001925A6" w:rsidRPr="00922AFC" w:rsidRDefault="001925A6" w:rsidP="00602DF9">
      <w:pPr>
        <w:spacing w:line="480" w:lineRule="auto"/>
        <w:rPr>
          <w:rFonts w:ascii="Times New Roman" w:hAnsi="Times New Roman" w:cs="Times New Roman"/>
          <w:b/>
          <w:bCs/>
          <w:sz w:val="24"/>
          <w:szCs w:val="24"/>
        </w:rPr>
      </w:pPr>
      <w:r w:rsidRPr="00922AFC">
        <w:rPr>
          <w:rFonts w:ascii="Times New Roman" w:hAnsi="Times New Roman" w:cs="Times New Roman"/>
          <w:b/>
          <w:bCs/>
          <w:sz w:val="24"/>
          <w:szCs w:val="24"/>
        </w:rPr>
        <w:t>Evaluación</w:t>
      </w:r>
    </w:p>
    <w:p w14:paraId="74A8C56B" w14:textId="77777777" w:rsidR="00F8365D" w:rsidRPr="00922AFC" w:rsidRDefault="00F8365D"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Una vez implementado el segundo caso, titulado “Empaquetado de Galletas ‘Dulce Tentación’”, se procedió a su evaluación por parte del docente de la asignatura, con el objetivo de verificar su adecuación a la temática, la claridad del enunciado y el potencial </w:t>
      </w:r>
      <w:r w:rsidRPr="00922AFC">
        <w:rPr>
          <w:rFonts w:ascii="Times New Roman" w:hAnsi="Times New Roman" w:cs="Times New Roman"/>
          <w:sz w:val="24"/>
          <w:szCs w:val="24"/>
        </w:rPr>
        <w:lastRenderedPageBreak/>
        <w:t>pedagógico del ejercicio. La retroalimentación se centró en aspectos de presentación, detalle de información y precisión de las instrucciones, con el fin de optimizar la experiencia de aprendizaje de los estudiantes y garantizar que el caso permitiera aplicar los conceptos de manera práctica y significativa.</w:t>
      </w:r>
    </w:p>
    <w:p w14:paraId="09AA9462" w14:textId="77777777" w:rsidR="00F8365D" w:rsidRDefault="00F8365D" w:rsidP="00602DF9">
      <w:pPr>
        <w:spacing w:line="480" w:lineRule="auto"/>
        <w:rPr>
          <w:rFonts w:ascii="Times New Roman" w:hAnsi="Times New Roman" w:cs="Times New Roman"/>
          <w:sz w:val="24"/>
          <w:szCs w:val="24"/>
        </w:rPr>
      </w:pPr>
      <w:r w:rsidRPr="00922AFC">
        <w:rPr>
          <w:rFonts w:ascii="Times New Roman" w:hAnsi="Times New Roman" w:cs="Times New Roman"/>
          <w:sz w:val="24"/>
          <w:szCs w:val="24"/>
        </w:rPr>
        <w:t>Los comentarios y sugerencias recibidos se resumen a continuación:</w:t>
      </w:r>
    </w:p>
    <w:p w14:paraId="25D3DAEF" w14:textId="16BC9A3C" w:rsidR="00D811E1" w:rsidRPr="00922AFC" w:rsidRDefault="00D811E1" w:rsidP="00602DF9">
      <w:pPr>
        <w:spacing w:line="480" w:lineRule="auto"/>
        <w:rPr>
          <w:rFonts w:ascii="Times New Roman" w:hAnsi="Times New Roman" w:cs="Times New Roman"/>
          <w:sz w:val="24"/>
          <w:szCs w:val="24"/>
        </w:rPr>
      </w:pPr>
      <w:r w:rsidRPr="00D811E1">
        <w:rPr>
          <w:rFonts w:ascii="Times New Roman" w:hAnsi="Times New Roman" w:cs="Times New Roman"/>
          <w:b/>
          <w:bCs/>
          <w:sz w:val="24"/>
          <w:szCs w:val="24"/>
        </w:rPr>
        <w:t>Tabla C</w:t>
      </w:r>
      <w:r>
        <w:rPr>
          <w:rFonts w:ascii="Times New Roman" w:hAnsi="Times New Roman" w:cs="Times New Roman"/>
          <w:b/>
          <w:bCs/>
          <w:sz w:val="24"/>
          <w:szCs w:val="24"/>
        </w:rPr>
        <w:t>7</w:t>
      </w:r>
      <w:r w:rsidRPr="00D811E1">
        <w:rPr>
          <w:rFonts w:ascii="Times New Roman" w:hAnsi="Times New Roman" w:cs="Times New Roman"/>
          <w:b/>
          <w:bCs/>
          <w:sz w:val="24"/>
          <w:szCs w:val="24"/>
        </w:rPr>
        <w:t>:</w:t>
      </w:r>
      <w:r>
        <w:rPr>
          <w:rFonts w:ascii="Times New Roman" w:hAnsi="Times New Roman" w:cs="Times New Roman"/>
          <w:sz w:val="24"/>
          <w:szCs w:val="24"/>
        </w:rPr>
        <w:t xml:space="preserve"> </w:t>
      </w:r>
      <w:r w:rsidRPr="00D811E1">
        <w:rPr>
          <w:rFonts w:ascii="Times New Roman" w:hAnsi="Times New Roman" w:cs="Times New Roman"/>
          <w:i/>
          <w:iCs/>
          <w:sz w:val="24"/>
          <w:szCs w:val="24"/>
        </w:rPr>
        <w:t xml:space="preserve">Comentarios y valoraciones </w:t>
      </w:r>
      <w:r>
        <w:rPr>
          <w:rFonts w:ascii="Times New Roman" w:hAnsi="Times New Roman" w:cs="Times New Roman"/>
          <w:i/>
          <w:iCs/>
          <w:sz w:val="24"/>
          <w:szCs w:val="24"/>
        </w:rPr>
        <w:t xml:space="preserve">segunda intervención </w:t>
      </w:r>
      <w:r w:rsidRPr="00D811E1">
        <w:rPr>
          <w:rFonts w:ascii="Times New Roman" w:hAnsi="Times New Roman" w:cs="Times New Roman"/>
          <w:i/>
          <w:iCs/>
          <w:sz w:val="24"/>
          <w:szCs w:val="24"/>
        </w:rPr>
        <w:t>del docente</w:t>
      </w:r>
    </w:p>
    <w:tbl>
      <w:tblPr>
        <w:tblStyle w:val="Tablanormal1"/>
        <w:tblW w:w="0" w:type="auto"/>
        <w:tblLook w:val="04A0" w:firstRow="1" w:lastRow="0" w:firstColumn="1" w:lastColumn="0" w:noHBand="0" w:noVBand="1"/>
      </w:tblPr>
      <w:tblGrid>
        <w:gridCol w:w="1568"/>
        <w:gridCol w:w="1651"/>
        <w:gridCol w:w="3183"/>
        <w:gridCol w:w="2426"/>
      </w:tblGrid>
      <w:tr w:rsidR="00F8365D" w:rsidRPr="00922AFC" w14:paraId="0A313ABB" w14:textId="77777777" w:rsidTr="00F836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0B267A" w14:textId="77777777" w:rsidR="00F8365D" w:rsidRPr="00922AFC" w:rsidRDefault="00F8365D" w:rsidP="00602DF9">
            <w:pPr>
              <w:spacing w:after="160" w:line="480" w:lineRule="auto"/>
              <w:jc w:val="both"/>
              <w:rPr>
                <w:rFonts w:ascii="Times New Roman" w:hAnsi="Times New Roman" w:cs="Times New Roman"/>
                <w:sz w:val="24"/>
                <w:szCs w:val="24"/>
              </w:rPr>
            </w:pPr>
            <w:r w:rsidRPr="00922AFC">
              <w:rPr>
                <w:rFonts w:ascii="Times New Roman" w:hAnsi="Times New Roman" w:cs="Times New Roman"/>
                <w:sz w:val="24"/>
                <w:szCs w:val="24"/>
              </w:rPr>
              <w:t>PROFESOR</w:t>
            </w:r>
          </w:p>
        </w:tc>
        <w:tc>
          <w:tcPr>
            <w:tcW w:w="0" w:type="auto"/>
            <w:hideMark/>
          </w:tcPr>
          <w:p w14:paraId="76CFFCF8" w14:textId="77777777" w:rsidR="00F8365D" w:rsidRPr="00922AFC" w:rsidRDefault="00F8365D" w:rsidP="00602DF9">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ASPECTO EVALUADO</w:t>
            </w:r>
          </w:p>
        </w:tc>
        <w:tc>
          <w:tcPr>
            <w:tcW w:w="0" w:type="auto"/>
            <w:hideMark/>
          </w:tcPr>
          <w:p w14:paraId="2428B09B" w14:textId="77777777" w:rsidR="00F8365D" w:rsidRPr="00922AFC" w:rsidRDefault="00F8365D" w:rsidP="00602DF9">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COMENTARIO</w:t>
            </w:r>
          </w:p>
        </w:tc>
        <w:tc>
          <w:tcPr>
            <w:tcW w:w="0" w:type="auto"/>
            <w:hideMark/>
          </w:tcPr>
          <w:p w14:paraId="480BDD2F" w14:textId="77777777" w:rsidR="00F8365D" w:rsidRPr="00922AFC" w:rsidRDefault="00F8365D" w:rsidP="00602DF9">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ACCIÓN DE MEJORA</w:t>
            </w:r>
          </w:p>
        </w:tc>
      </w:tr>
      <w:tr w:rsidR="00F8365D" w:rsidRPr="00922AFC" w14:paraId="65F5FFC9" w14:textId="77777777" w:rsidTr="00F836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A6C591" w14:textId="77777777" w:rsidR="00F8365D" w:rsidRPr="00922AFC" w:rsidRDefault="00F8365D" w:rsidP="00602DF9">
            <w:pPr>
              <w:spacing w:after="160" w:line="480" w:lineRule="auto"/>
              <w:jc w:val="both"/>
              <w:rPr>
                <w:rFonts w:ascii="Times New Roman" w:hAnsi="Times New Roman" w:cs="Times New Roman"/>
                <w:sz w:val="24"/>
                <w:szCs w:val="24"/>
              </w:rPr>
            </w:pPr>
            <w:r w:rsidRPr="00922AFC">
              <w:rPr>
                <w:rFonts w:ascii="Times New Roman" w:hAnsi="Times New Roman" w:cs="Times New Roman"/>
                <w:sz w:val="24"/>
                <w:szCs w:val="24"/>
              </w:rPr>
              <w:t>Rodolfo Mosquera</w:t>
            </w:r>
          </w:p>
        </w:tc>
        <w:tc>
          <w:tcPr>
            <w:tcW w:w="0" w:type="auto"/>
            <w:hideMark/>
          </w:tcPr>
          <w:p w14:paraId="21F616E8" w14:textId="77777777" w:rsidR="00F8365D" w:rsidRPr="00922AFC" w:rsidRDefault="00F8365D"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Pertinencia temática</w:t>
            </w:r>
          </w:p>
        </w:tc>
        <w:tc>
          <w:tcPr>
            <w:tcW w:w="0" w:type="auto"/>
            <w:hideMark/>
          </w:tcPr>
          <w:p w14:paraId="78D983D7" w14:textId="77777777" w:rsidR="00F8365D" w:rsidRPr="00922AFC" w:rsidRDefault="00F8365D"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El ejercicio en general es adecuado para la temática de la asignatura y permite aplicar los conceptos de análisis de procesos y mejora de la eficiencia.</w:t>
            </w:r>
          </w:p>
        </w:tc>
        <w:tc>
          <w:tcPr>
            <w:tcW w:w="0" w:type="auto"/>
            <w:hideMark/>
          </w:tcPr>
          <w:p w14:paraId="4BA3CCD6" w14:textId="77777777" w:rsidR="00F8365D" w:rsidRPr="00922AFC" w:rsidRDefault="00F8365D"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Mantener el enfoque del caso en la identificación de cuellos de botella y optimización de procesos.</w:t>
            </w:r>
          </w:p>
        </w:tc>
      </w:tr>
      <w:tr w:rsidR="00F8365D" w:rsidRPr="00922AFC" w14:paraId="026D37C1" w14:textId="77777777" w:rsidTr="00F8365D">
        <w:tc>
          <w:tcPr>
            <w:cnfStyle w:val="001000000000" w:firstRow="0" w:lastRow="0" w:firstColumn="1" w:lastColumn="0" w:oddVBand="0" w:evenVBand="0" w:oddHBand="0" w:evenHBand="0" w:firstRowFirstColumn="0" w:firstRowLastColumn="0" w:lastRowFirstColumn="0" w:lastRowLastColumn="0"/>
            <w:tcW w:w="0" w:type="auto"/>
            <w:hideMark/>
          </w:tcPr>
          <w:p w14:paraId="2962BE41" w14:textId="77777777" w:rsidR="00F8365D" w:rsidRPr="00922AFC" w:rsidRDefault="00F8365D" w:rsidP="00602DF9">
            <w:pPr>
              <w:spacing w:after="160" w:line="480" w:lineRule="auto"/>
              <w:jc w:val="both"/>
              <w:rPr>
                <w:rFonts w:ascii="Times New Roman" w:hAnsi="Times New Roman" w:cs="Times New Roman"/>
                <w:sz w:val="24"/>
                <w:szCs w:val="24"/>
              </w:rPr>
            </w:pPr>
            <w:r w:rsidRPr="00922AFC">
              <w:rPr>
                <w:rFonts w:ascii="Times New Roman" w:hAnsi="Times New Roman" w:cs="Times New Roman"/>
                <w:sz w:val="24"/>
                <w:szCs w:val="24"/>
              </w:rPr>
              <w:t>Rodolfo Mosquera</w:t>
            </w:r>
          </w:p>
        </w:tc>
        <w:tc>
          <w:tcPr>
            <w:tcW w:w="0" w:type="auto"/>
            <w:hideMark/>
          </w:tcPr>
          <w:p w14:paraId="4C297D3C" w14:textId="77777777" w:rsidR="00F8365D" w:rsidRPr="00922AFC" w:rsidRDefault="00F8365D"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Diseño del área de trabajo</w:t>
            </w:r>
          </w:p>
        </w:tc>
        <w:tc>
          <w:tcPr>
            <w:tcW w:w="0" w:type="auto"/>
            <w:hideMark/>
          </w:tcPr>
          <w:p w14:paraId="6EB6346C" w14:textId="77777777" w:rsidR="00F8365D" w:rsidRPr="00922AFC" w:rsidRDefault="00F8365D"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 xml:space="preserve">En la descripción se menciona que el proceso es manual y desorganizado; sería útil incluir un </w:t>
            </w:r>
            <w:r w:rsidRPr="0015216C">
              <w:rPr>
                <w:rFonts w:ascii="Times New Roman" w:hAnsi="Times New Roman" w:cs="Times New Roman"/>
                <w:sz w:val="24"/>
                <w:szCs w:val="24"/>
              </w:rPr>
              <w:t xml:space="preserve">diseño o layout operativo </w:t>
            </w:r>
            <w:r w:rsidRPr="00922AFC">
              <w:rPr>
                <w:rFonts w:ascii="Times New Roman" w:hAnsi="Times New Roman" w:cs="Times New Roman"/>
                <w:sz w:val="24"/>
                <w:szCs w:val="24"/>
              </w:rPr>
              <w:t xml:space="preserve">del área de empaquetado para facilitar la </w:t>
            </w:r>
            <w:r w:rsidRPr="00922AFC">
              <w:rPr>
                <w:rFonts w:ascii="Times New Roman" w:hAnsi="Times New Roman" w:cs="Times New Roman"/>
                <w:sz w:val="24"/>
                <w:szCs w:val="24"/>
              </w:rPr>
              <w:lastRenderedPageBreak/>
              <w:t>visualización de los flujos de trabajo.</w:t>
            </w:r>
          </w:p>
        </w:tc>
        <w:tc>
          <w:tcPr>
            <w:tcW w:w="0" w:type="auto"/>
            <w:hideMark/>
          </w:tcPr>
          <w:p w14:paraId="5F05F3F7" w14:textId="77777777" w:rsidR="00F8365D" w:rsidRPr="00922AFC" w:rsidRDefault="00F8365D"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lastRenderedPageBreak/>
              <w:t>Incorporar un diagrama del layout que muestre la disposición de estaciones y movimientos de los operarios.</w:t>
            </w:r>
          </w:p>
        </w:tc>
      </w:tr>
      <w:tr w:rsidR="00F8365D" w:rsidRPr="00922AFC" w14:paraId="5531ECCD" w14:textId="77777777" w:rsidTr="00F836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300A59B" w14:textId="77777777" w:rsidR="00F8365D" w:rsidRPr="00922AFC" w:rsidRDefault="00F8365D" w:rsidP="00602DF9">
            <w:pPr>
              <w:spacing w:after="160" w:line="480" w:lineRule="auto"/>
              <w:jc w:val="both"/>
              <w:rPr>
                <w:rFonts w:ascii="Times New Roman" w:hAnsi="Times New Roman" w:cs="Times New Roman"/>
                <w:sz w:val="24"/>
                <w:szCs w:val="24"/>
              </w:rPr>
            </w:pPr>
            <w:r w:rsidRPr="00922AFC">
              <w:rPr>
                <w:rFonts w:ascii="Times New Roman" w:hAnsi="Times New Roman" w:cs="Times New Roman"/>
                <w:sz w:val="24"/>
                <w:szCs w:val="24"/>
              </w:rPr>
              <w:t>Rodolfo Mosquera</w:t>
            </w:r>
          </w:p>
        </w:tc>
        <w:tc>
          <w:tcPr>
            <w:tcW w:w="0" w:type="auto"/>
            <w:hideMark/>
          </w:tcPr>
          <w:p w14:paraId="3ADDF185" w14:textId="77777777" w:rsidR="00F8365D" w:rsidRPr="00922AFC" w:rsidRDefault="00F8365D"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Metodología estandarizada</w:t>
            </w:r>
          </w:p>
        </w:tc>
        <w:tc>
          <w:tcPr>
            <w:tcW w:w="0" w:type="auto"/>
            <w:hideMark/>
          </w:tcPr>
          <w:p w14:paraId="6F874D5C" w14:textId="77777777" w:rsidR="00F8365D" w:rsidRPr="00922AFC" w:rsidRDefault="00F8365D"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 xml:space="preserve">Se hace referencia a la falta de una metodología estandarizada, pero sería recomendable </w:t>
            </w:r>
            <w:r w:rsidRPr="00922AFC">
              <w:rPr>
                <w:rFonts w:ascii="Times New Roman" w:hAnsi="Times New Roman" w:cs="Times New Roman"/>
                <w:b/>
                <w:bCs/>
                <w:sz w:val="24"/>
                <w:szCs w:val="24"/>
              </w:rPr>
              <w:t>detallar un poco más</w:t>
            </w:r>
            <w:r w:rsidRPr="00922AFC">
              <w:rPr>
                <w:rFonts w:ascii="Times New Roman" w:hAnsi="Times New Roman" w:cs="Times New Roman"/>
                <w:sz w:val="24"/>
                <w:szCs w:val="24"/>
              </w:rPr>
              <w:t xml:space="preserve"> qué implica y cómo debería aplicarse en cada estación.</w:t>
            </w:r>
          </w:p>
        </w:tc>
        <w:tc>
          <w:tcPr>
            <w:tcW w:w="0" w:type="auto"/>
            <w:hideMark/>
          </w:tcPr>
          <w:p w14:paraId="34AFBEA7" w14:textId="77777777" w:rsidR="00F8365D" w:rsidRPr="00922AFC" w:rsidRDefault="00F8365D" w:rsidP="00602DF9">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Ampliar la descripción de la metodología estandarizada y vincularla a las tareas específicas de cada estación.</w:t>
            </w:r>
          </w:p>
        </w:tc>
      </w:tr>
      <w:tr w:rsidR="00F8365D" w:rsidRPr="00922AFC" w14:paraId="40063163" w14:textId="77777777" w:rsidTr="00F8365D">
        <w:tc>
          <w:tcPr>
            <w:cnfStyle w:val="001000000000" w:firstRow="0" w:lastRow="0" w:firstColumn="1" w:lastColumn="0" w:oddVBand="0" w:evenVBand="0" w:oddHBand="0" w:evenHBand="0" w:firstRowFirstColumn="0" w:firstRowLastColumn="0" w:lastRowFirstColumn="0" w:lastRowLastColumn="0"/>
            <w:tcW w:w="0" w:type="auto"/>
            <w:hideMark/>
          </w:tcPr>
          <w:p w14:paraId="77565008" w14:textId="77777777" w:rsidR="00F8365D" w:rsidRPr="00922AFC" w:rsidRDefault="00F8365D" w:rsidP="00602DF9">
            <w:pPr>
              <w:spacing w:after="160" w:line="480" w:lineRule="auto"/>
              <w:jc w:val="both"/>
              <w:rPr>
                <w:rFonts w:ascii="Times New Roman" w:hAnsi="Times New Roman" w:cs="Times New Roman"/>
                <w:sz w:val="24"/>
                <w:szCs w:val="24"/>
              </w:rPr>
            </w:pPr>
            <w:r w:rsidRPr="00922AFC">
              <w:rPr>
                <w:rFonts w:ascii="Times New Roman" w:hAnsi="Times New Roman" w:cs="Times New Roman"/>
                <w:sz w:val="24"/>
                <w:szCs w:val="24"/>
              </w:rPr>
              <w:t>Rodolfo Mosquera</w:t>
            </w:r>
          </w:p>
        </w:tc>
        <w:tc>
          <w:tcPr>
            <w:tcW w:w="0" w:type="auto"/>
            <w:hideMark/>
          </w:tcPr>
          <w:p w14:paraId="454941C3" w14:textId="77777777" w:rsidR="00F8365D" w:rsidRPr="00922AFC" w:rsidRDefault="00F8365D"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Preguntas guía</w:t>
            </w:r>
          </w:p>
        </w:tc>
        <w:tc>
          <w:tcPr>
            <w:tcW w:w="0" w:type="auto"/>
            <w:hideMark/>
          </w:tcPr>
          <w:p w14:paraId="266C9D40" w14:textId="77777777" w:rsidR="00F8365D" w:rsidRPr="00922AFC" w:rsidRDefault="00F8365D"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Faltan preguntas específicas que orienten al estudiante sobre qué debe resolver en el caso.</w:t>
            </w:r>
          </w:p>
        </w:tc>
        <w:tc>
          <w:tcPr>
            <w:tcW w:w="0" w:type="auto"/>
            <w:hideMark/>
          </w:tcPr>
          <w:p w14:paraId="2FD957B3" w14:textId="77777777" w:rsidR="00F8365D" w:rsidRPr="00922AFC" w:rsidRDefault="00F8365D" w:rsidP="00602DF9">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22AFC">
              <w:rPr>
                <w:rFonts w:ascii="Times New Roman" w:hAnsi="Times New Roman" w:cs="Times New Roman"/>
                <w:sz w:val="24"/>
                <w:szCs w:val="24"/>
              </w:rPr>
              <w:t>Incluir preguntas concretas que permitan analizar cuellos de botella, tiempos de ciclo, distribución de tareas y posibles mejoras del proceso.</w:t>
            </w:r>
          </w:p>
        </w:tc>
      </w:tr>
    </w:tbl>
    <w:p w14:paraId="1876CF40" w14:textId="4758D7F0" w:rsidR="001925A6" w:rsidRPr="00922AFC" w:rsidRDefault="001925A6" w:rsidP="00602DF9">
      <w:pPr>
        <w:spacing w:line="480" w:lineRule="auto"/>
        <w:rPr>
          <w:rFonts w:ascii="Times New Roman" w:hAnsi="Times New Roman" w:cs="Times New Roman"/>
          <w:sz w:val="24"/>
          <w:szCs w:val="24"/>
        </w:rPr>
      </w:pPr>
    </w:p>
    <w:p w14:paraId="50261D40" w14:textId="77777777" w:rsidR="005473A3" w:rsidRPr="00922AFC" w:rsidRDefault="005473A3"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 xml:space="preserve">Como conclusión del desarrollo y evaluación del caso, se destaca que este ejercicio no solo permitió aplicar conceptos de análisis de procesos y mejora de la eficiencia, sino que también funcionó como evidencia del </w:t>
      </w:r>
      <w:r w:rsidRPr="00D811E1">
        <w:rPr>
          <w:rFonts w:ascii="Times New Roman" w:hAnsi="Times New Roman" w:cs="Times New Roman"/>
          <w:sz w:val="24"/>
          <w:szCs w:val="24"/>
        </w:rPr>
        <w:t>aprendizaje relacionado con la interacción con inteligencias artificiales generativas (IAG). El docente resaltó la relevancia de la ingeniería de prompts</w:t>
      </w:r>
      <w:r w:rsidRPr="00922AFC">
        <w:rPr>
          <w:rFonts w:ascii="Times New Roman" w:hAnsi="Times New Roman" w:cs="Times New Roman"/>
          <w:sz w:val="24"/>
          <w:szCs w:val="24"/>
        </w:rPr>
        <w:t xml:space="preserve">, es decir, la habilidad de dar instrucciones claras y precisas a la IA para obtener </w:t>
      </w:r>
      <w:r w:rsidRPr="00922AFC">
        <w:rPr>
          <w:rFonts w:ascii="Times New Roman" w:hAnsi="Times New Roman" w:cs="Times New Roman"/>
          <w:sz w:val="24"/>
          <w:szCs w:val="24"/>
        </w:rPr>
        <w:lastRenderedPageBreak/>
        <w:t>resultados útiles y pertinentes. En este caso, se evidenció que prompts demasiado amplios o con información dispersa y de múltiples temáticas pueden generar errores, inconsistencias o material que no se ajusta a los objetivos de aprendizaje. Por el contrario, prompts más claros y concisos permiten que la IA genere contenido más adecuado y enfocado.</w:t>
      </w:r>
    </w:p>
    <w:p w14:paraId="613D07E0" w14:textId="77777777" w:rsidR="005473A3" w:rsidRPr="00922AFC" w:rsidRDefault="005473A3" w:rsidP="00602DF9">
      <w:pPr>
        <w:spacing w:line="480" w:lineRule="auto"/>
        <w:ind w:firstLine="567"/>
        <w:jc w:val="both"/>
        <w:rPr>
          <w:rFonts w:ascii="Times New Roman" w:hAnsi="Times New Roman" w:cs="Times New Roman"/>
          <w:sz w:val="24"/>
          <w:szCs w:val="24"/>
        </w:rPr>
      </w:pPr>
      <w:r w:rsidRPr="00922AFC">
        <w:rPr>
          <w:rFonts w:ascii="Times New Roman" w:hAnsi="Times New Roman" w:cs="Times New Roman"/>
          <w:sz w:val="24"/>
          <w:szCs w:val="24"/>
        </w:rPr>
        <w:t>Además, se subraya la importancia de la revisión por parte de un experto en la materia, ya que la validación del material generado garantiza su pertinencia pedagógica y la coherencia con los objetivos de la asignatura. Así, este caso no solo constituye un recurso didáctico para los estudiantes, sino que también ejemplifica buenas prácticas en la creación de material educativo mediado por IA, destacando la combinación entre el potencial de la tecnología y la supervisión experta.</w:t>
      </w:r>
    </w:p>
    <w:p w14:paraId="1B2DA8C6" w14:textId="2B41A700" w:rsidR="005473A3" w:rsidRPr="00922AFC" w:rsidRDefault="005473A3" w:rsidP="00602DF9">
      <w:pPr>
        <w:spacing w:line="480" w:lineRule="auto"/>
        <w:rPr>
          <w:rFonts w:ascii="Times New Roman" w:hAnsi="Times New Roman" w:cs="Times New Roman"/>
          <w:sz w:val="24"/>
          <w:szCs w:val="24"/>
        </w:rPr>
      </w:pPr>
    </w:p>
    <w:p w14:paraId="1471E2FE" w14:textId="77777777" w:rsidR="00066728" w:rsidRPr="00922AFC" w:rsidRDefault="00066728" w:rsidP="00602DF9">
      <w:pPr>
        <w:spacing w:line="480" w:lineRule="auto"/>
        <w:rPr>
          <w:rFonts w:ascii="Times New Roman" w:hAnsi="Times New Roman" w:cs="Times New Roman"/>
          <w:sz w:val="24"/>
          <w:szCs w:val="24"/>
        </w:rPr>
      </w:pPr>
    </w:p>
    <w:sectPr w:rsidR="00066728" w:rsidRPr="00922AF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770"/>
    <w:multiLevelType w:val="multilevel"/>
    <w:tmpl w:val="0E288A52"/>
    <w:lvl w:ilvl="0">
      <w:start w:val="1"/>
      <w:numFmt w:val="decimal"/>
      <w:lvlText w:val="%1."/>
      <w:lvlJc w:val="left"/>
      <w:pPr>
        <w:tabs>
          <w:tab w:val="num" w:pos="360"/>
        </w:tabs>
        <w:ind w:left="360" w:hanging="360"/>
      </w:p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360"/>
        </w:tabs>
        <w:ind w:left="36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5B63B85"/>
    <w:multiLevelType w:val="multilevel"/>
    <w:tmpl w:val="2DBCD4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653E06"/>
    <w:multiLevelType w:val="multilevel"/>
    <w:tmpl w:val="6DCEEB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E22D6"/>
    <w:multiLevelType w:val="multilevel"/>
    <w:tmpl w:val="5EF8B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401194"/>
    <w:multiLevelType w:val="hybridMultilevel"/>
    <w:tmpl w:val="08DA12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623B5"/>
    <w:multiLevelType w:val="multilevel"/>
    <w:tmpl w:val="01429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F2DBD"/>
    <w:multiLevelType w:val="multilevel"/>
    <w:tmpl w:val="BDE48E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AA44882"/>
    <w:multiLevelType w:val="multilevel"/>
    <w:tmpl w:val="BF4E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B94A8F"/>
    <w:multiLevelType w:val="multilevel"/>
    <w:tmpl w:val="22800F0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37E16F81"/>
    <w:multiLevelType w:val="multilevel"/>
    <w:tmpl w:val="1138D3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B921C81"/>
    <w:multiLevelType w:val="hybridMultilevel"/>
    <w:tmpl w:val="72B03F2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0A53322"/>
    <w:multiLevelType w:val="hybridMultilevel"/>
    <w:tmpl w:val="DC4CD7E4"/>
    <w:lvl w:ilvl="0" w:tplc="8FC4E7DE">
      <w:start w:val="1"/>
      <w:numFmt w:val="bullet"/>
      <w:lvlText w:val="-"/>
      <w:lvlJc w:val="left"/>
      <w:pPr>
        <w:ind w:left="360" w:hanging="360"/>
      </w:pPr>
      <w:rPr>
        <w:rFonts w:ascii="Times New Roman" w:eastAsiaTheme="minorHAnsi" w:hAnsi="Times New Roman" w:cs="Times New Roman" w:hint="default"/>
        <w:b/>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41AC32E9"/>
    <w:multiLevelType w:val="multilevel"/>
    <w:tmpl w:val="985C928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CE30ED"/>
    <w:multiLevelType w:val="hybridMultilevel"/>
    <w:tmpl w:val="855EF0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D336263"/>
    <w:multiLevelType w:val="multilevel"/>
    <w:tmpl w:val="69184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463368"/>
    <w:multiLevelType w:val="multilevel"/>
    <w:tmpl w:val="DA2E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294C91"/>
    <w:multiLevelType w:val="multilevel"/>
    <w:tmpl w:val="2070D3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8C410B0"/>
    <w:multiLevelType w:val="multilevel"/>
    <w:tmpl w:val="BD8C1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4F3139"/>
    <w:multiLevelType w:val="multilevel"/>
    <w:tmpl w:val="167843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626503"/>
    <w:multiLevelType w:val="hybridMultilevel"/>
    <w:tmpl w:val="A364E2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22437A0"/>
    <w:multiLevelType w:val="multilevel"/>
    <w:tmpl w:val="49408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F27662"/>
    <w:multiLevelType w:val="multilevel"/>
    <w:tmpl w:val="E0F0DE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F87B0C"/>
    <w:multiLevelType w:val="multilevel"/>
    <w:tmpl w:val="B6A45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8409C7"/>
    <w:multiLevelType w:val="multilevel"/>
    <w:tmpl w:val="7A3A8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1347687">
    <w:abstractNumId w:val="5"/>
  </w:num>
  <w:num w:numId="2" w16cid:durableId="208078651">
    <w:abstractNumId w:val="17"/>
  </w:num>
  <w:num w:numId="3" w16cid:durableId="1482381272">
    <w:abstractNumId w:val="15"/>
  </w:num>
  <w:num w:numId="4" w16cid:durableId="2140104631">
    <w:abstractNumId w:val="23"/>
  </w:num>
  <w:num w:numId="5" w16cid:durableId="1395666201">
    <w:abstractNumId w:val="22"/>
  </w:num>
  <w:num w:numId="6" w16cid:durableId="304049019">
    <w:abstractNumId w:val="20"/>
  </w:num>
  <w:num w:numId="7" w16cid:durableId="1998262539">
    <w:abstractNumId w:val="14"/>
  </w:num>
  <w:num w:numId="8" w16cid:durableId="1286156816">
    <w:abstractNumId w:val="3"/>
  </w:num>
  <w:num w:numId="9" w16cid:durableId="1016272217">
    <w:abstractNumId w:val="18"/>
  </w:num>
  <w:num w:numId="10" w16cid:durableId="1029836206">
    <w:abstractNumId w:val="8"/>
  </w:num>
  <w:num w:numId="11" w16cid:durableId="841235857">
    <w:abstractNumId w:val="21"/>
  </w:num>
  <w:num w:numId="12" w16cid:durableId="217590883">
    <w:abstractNumId w:val="12"/>
  </w:num>
  <w:num w:numId="13" w16cid:durableId="1462528971">
    <w:abstractNumId w:val="2"/>
  </w:num>
  <w:num w:numId="14" w16cid:durableId="1291276932">
    <w:abstractNumId w:val="19"/>
  </w:num>
  <w:num w:numId="15" w16cid:durableId="1705709415">
    <w:abstractNumId w:val="4"/>
  </w:num>
  <w:num w:numId="16" w16cid:durableId="109008467">
    <w:abstractNumId w:val="7"/>
  </w:num>
  <w:num w:numId="17" w16cid:durableId="2073766629">
    <w:abstractNumId w:val="0"/>
  </w:num>
  <w:num w:numId="18" w16cid:durableId="1499346724">
    <w:abstractNumId w:val="16"/>
  </w:num>
  <w:num w:numId="19" w16cid:durableId="231280085">
    <w:abstractNumId w:val="1"/>
  </w:num>
  <w:num w:numId="20" w16cid:durableId="1206943717">
    <w:abstractNumId w:val="6"/>
  </w:num>
  <w:num w:numId="21" w16cid:durableId="821776952">
    <w:abstractNumId w:val="9"/>
  </w:num>
  <w:num w:numId="22" w16cid:durableId="241575082">
    <w:abstractNumId w:val="11"/>
  </w:num>
  <w:num w:numId="23" w16cid:durableId="902105950">
    <w:abstractNumId w:val="10"/>
  </w:num>
  <w:num w:numId="24" w16cid:durableId="1838035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12A"/>
    <w:rsid w:val="00046893"/>
    <w:rsid w:val="00066728"/>
    <w:rsid w:val="000E1DF9"/>
    <w:rsid w:val="000E2093"/>
    <w:rsid w:val="00106CAA"/>
    <w:rsid w:val="0015216C"/>
    <w:rsid w:val="001925A6"/>
    <w:rsid w:val="001B0CF7"/>
    <w:rsid w:val="0023649D"/>
    <w:rsid w:val="00296C0C"/>
    <w:rsid w:val="002A60A6"/>
    <w:rsid w:val="002B009B"/>
    <w:rsid w:val="002C4328"/>
    <w:rsid w:val="002F1EE3"/>
    <w:rsid w:val="0032001C"/>
    <w:rsid w:val="0033672E"/>
    <w:rsid w:val="00352E39"/>
    <w:rsid w:val="00365D42"/>
    <w:rsid w:val="003F54BD"/>
    <w:rsid w:val="004C6BAC"/>
    <w:rsid w:val="0050657F"/>
    <w:rsid w:val="005473A3"/>
    <w:rsid w:val="00572880"/>
    <w:rsid w:val="00602DF9"/>
    <w:rsid w:val="00636A69"/>
    <w:rsid w:val="0067042C"/>
    <w:rsid w:val="00673770"/>
    <w:rsid w:val="0069076F"/>
    <w:rsid w:val="00775F4D"/>
    <w:rsid w:val="007B6873"/>
    <w:rsid w:val="007F1F55"/>
    <w:rsid w:val="00861A0F"/>
    <w:rsid w:val="00884986"/>
    <w:rsid w:val="00891348"/>
    <w:rsid w:val="008B68D0"/>
    <w:rsid w:val="008E5EB5"/>
    <w:rsid w:val="00922AFC"/>
    <w:rsid w:val="00923F4C"/>
    <w:rsid w:val="009263E9"/>
    <w:rsid w:val="00934A21"/>
    <w:rsid w:val="0098331A"/>
    <w:rsid w:val="009932B3"/>
    <w:rsid w:val="009A44DB"/>
    <w:rsid w:val="009F383A"/>
    <w:rsid w:val="00A121DD"/>
    <w:rsid w:val="00A148E4"/>
    <w:rsid w:val="00A30949"/>
    <w:rsid w:val="00A6456D"/>
    <w:rsid w:val="00B43877"/>
    <w:rsid w:val="00BB698A"/>
    <w:rsid w:val="00C30DF7"/>
    <w:rsid w:val="00C425A4"/>
    <w:rsid w:val="00CD3673"/>
    <w:rsid w:val="00CF6DD3"/>
    <w:rsid w:val="00D66F4C"/>
    <w:rsid w:val="00D8036E"/>
    <w:rsid w:val="00D811E1"/>
    <w:rsid w:val="00D9425C"/>
    <w:rsid w:val="00D9763E"/>
    <w:rsid w:val="00DC6739"/>
    <w:rsid w:val="00DF5F54"/>
    <w:rsid w:val="00E55564"/>
    <w:rsid w:val="00EA0680"/>
    <w:rsid w:val="00F15882"/>
    <w:rsid w:val="00F4775D"/>
    <w:rsid w:val="00F5512A"/>
    <w:rsid w:val="00F8365D"/>
    <w:rsid w:val="00FE48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C9556"/>
  <w15:chartTrackingRefBased/>
  <w15:docId w15:val="{24B36900-742C-4B5A-AE23-382AA5AE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55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55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5512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5512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5512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5512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5512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5512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5512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5512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5512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5512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5512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5512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5512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5512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5512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5512A"/>
    <w:rPr>
      <w:rFonts w:eastAsiaTheme="majorEastAsia" w:cstheme="majorBidi"/>
      <w:color w:val="272727" w:themeColor="text1" w:themeTint="D8"/>
    </w:rPr>
  </w:style>
  <w:style w:type="paragraph" w:styleId="Ttulo">
    <w:name w:val="Title"/>
    <w:basedOn w:val="Normal"/>
    <w:next w:val="Normal"/>
    <w:link w:val="TtuloCar"/>
    <w:uiPriority w:val="10"/>
    <w:qFormat/>
    <w:rsid w:val="00F55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5512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5512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5512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5512A"/>
    <w:pPr>
      <w:spacing w:before="160"/>
      <w:jc w:val="center"/>
    </w:pPr>
    <w:rPr>
      <w:i/>
      <w:iCs/>
      <w:color w:val="404040" w:themeColor="text1" w:themeTint="BF"/>
    </w:rPr>
  </w:style>
  <w:style w:type="character" w:customStyle="1" w:styleId="CitaCar">
    <w:name w:val="Cita Car"/>
    <w:basedOn w:val="Fuentedeprrafopredeter"/>
    <w:link w:val="Cita"/>
    <w:uiPriority w:val="29"/>
    <w:rsid w:val="00F5512A"/>
    <w:rPr>
      <w:i/>
      <w:iCs/>
      <w:color w:val="404040" w:themeColor="text1" w:themeTint="BF"/>
    </w:rPr>
  </w:style>
  <w:style w:type="paragraph" w:styleId="Prrafodelista">
    <w:name w:val="List Paragraph"/>
    <w:basedOn w:val="Normal"/>
    <w:uiPriority w:val="34"/>
    <w:qFormat/>
    <w:rsid w:val="00F5512A"/>
    <w:pPr>
      <w:ind w:left="720"/>
      <w:contextualSpacing/>
    </w:pPr>
  </w:style>
  <w:style w:type="character" w:styleId="nfasisintenso">
    <w:name w:val="Intense Emphasis"/>
    <w:basedOn w:val="Fuentedeprrafopredeter"/>
    <w:uiPriority w:val="21"/>
    <w:qFormat/>
    <w:rsid w:val="00F5512A"/>
    <w:rPr>
      <w:i/>
      <w:iCs/>
      <w:color w:val="0F4761" w:themeColor="accent1" w:themeShade="BF"/>
    </w:rPr>
  </w:style>
  <w:style w:type="paragraph" w:styleId="Citadestacada">
    <w:name w:val="Intense Quote"/>
    <w:basedOn w:val="Normal"/>
    <w:next w:val="Normal"/>
    <w:link w:val="CitadestacadaCar"/>
    <w:uiPriority w:val="30"/>
    <w:qFormat/>
    <w:rsid w:val="00F55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5512A"/>
    <w:rPr>
      <w:i/>
      <w:iCs/>
      <w:color w:val="0F4761" w:themeColor="accent1" w:themeShade="BF"/>
    </w:rPr>
  </w:style>
  <w:style w:type="character" w:styleId="Referenciaintensa">
    <w:name w:val="Intense Reference"/>
    <w:basedOn w:val="Fuentedeprrafopredeter"/>
    <w:uiPriority w:val="32"/>
    <w:qFormat/>
    <w:rsid w:val="00F5512A"/>
    <w:rPr>
      <w:b/>
      <w:bCs/>
      <w:smallCaps/>
      <w:color w:val="0F4761" w:themeColor="accent1" w:themeShade="BF"/>
      <w:spacing w:val="5"/>
    </w:rPr>
  </w:style>
  <w:style w:type="table" w:styleId="Tablaconcuadrculaclara">
    <w:name w:val="Grid Table Light"/>
    <w:basedOn w:val="Tablanormal"/>
    <w:uiPriority w:val="40"/>
    <w:rsid w:val="00CD36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CD36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3BBDE1C1510044B727E1ACF53A6BCA" ma:contentTypeVersion="17" ma:contentTypeDescription="Create a new document." ma:contentTypeScope="" ma:versionID="e0c46a6458bdcd785305b04360cb3319">
  <xsd:schema xmlns:xsd="http://www.w3.org/2001/XMLSchema" xmlns:xs="http://www.w3.org/2001/XMLSchema" xmlns:p="http://schemas.microsoft.com/office/2006/metadata/properties" xmlns:ns3="0b69a8e6-ccad-4372-8af8-d5bfe369320b" xmlns:ns4="a9049d9b-22d6-4c7e-bf0d-ebedc7406cf0" targetNamespace="http://schemas.microsoft.com/office/2006/metadata/properties" ma:root="true" ma:fieldsID="d18d98325ca940dafec6ef334e4d6c79" ns3:_="" ns4:_="">
    <xsd:import namespace="0b69a8e6-ccad-4372-8af8-d5bfe369320b"/>
    <xsd:import namespace="a9049d9b-22d6-4c7e-bf0d-ebedc7406cf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SearchProperties" minOccurs="0"/>
                <xsd:element ref="ns3:_activity"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9a8e6-ccad-4372-8af8-d5bfe3693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049d9b-22d6-4c7e-bf0d-ebedc7406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b69a8e6-ccad-4372-8af8-d5bfe369320b" xsi:nil="true"/>
  </documentManagement>
</p:properties>
</file>

<file path=customXml/itemProps1.xml><?xml version="1.0" encoding="utf-8"?>
<ds:datastoreItem xmlns:ds="http://schemas.openxmlformats.org/officeDocument/2006/customXml" ds:itemID="{8C78AA90-7F91-4FD9-9F92-9A3EE4DBAC69}">
  <ds:schemaRefs>
    <ds:schemaRef ds:uri="http://schemas.microsoft.com/sharepoint/v3/contenttype/forms"/>
  </ds:schemaRefs>
</ds:datastoreItem>
</file>

<file path=customXml/itemProps2.xml><?xml version="1.0" encoding="utf-8"?>
<ds:datastoreItem xmlns:ds="http://schemas.openxmlformats.org/officeDocument/2006/customXml" ds:itemID="{F54A7FE1-B642-4240-AA6B-0ED1D866A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9a8e6-ccad-4372-8af8-d5bfe369320b"/>
    <ds:schemaRef ds:uri="a9049d9b-22d6-4c7e-bf0d-ebedc7406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695F0-D686-4C66-AA68-209001034285}">
  <ds:schemaRefs>
    <ds:schemaRef ds:uri="http://schemas.microsoft.com/office/2006/metadata/properties"/>
    <ds:schemaRef ds:uri="http://schemas.microsoft.com/office/infopath/2007/PartnerControls"/>
    <ds:schemaRef ds:uri="0b69a8e6-ccad-4372-8af8-d5bfe369320b"/>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21</Pages>
  <Words>4024</Words>
  <Characters>22137</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MARTINEZ</dc:creator>
  <cp:keywords/>
  <dc:description/>
  <cp:lastModifiedBy>Serrano Cespedes Jose Luis</cp:lastModifiedBy>
  <cp:revision>14</cp:revision>
  <cp:lastPrinted>2025-09-13T20:30:00Z</cp:lastPrinted>
  <dcterms:created xsi:type="dcterms:W3CDTF">2025-10-01T01:42:00Z</dcterms:created>
  <dcterms:modified xsi:type="dcterms:W3CDTF">2025-10-03T05:44:00Z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0x010100D43BBDE1C1510044B727E1ACF53A6BCA</vt:lpwstr>
  </property>
</Properties>
</file>